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0" w:rsidRDefault="006E1DE0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PROPÓSITO</w:t>
      </w:r>
      <w:r w:rsidR="00A74124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.</w:t>
      </w:r>
    </w:p>
    <w:p w:rsidR="006E1DE0" w:rsidRDefault="006E1DE0" w:rsidP="00B20871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Default="00F77C48" w:rsidP="00A96735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Verificar que los pagos que se efectúan a los trabajadores de los SEPDES se realizan de acuerdo a lo que </w:t>
      </w:r>
      <w:r w:rsidR="006B3104">
        <w:rPr>
          <w:rFonts w:ascii="Trebuchet MS" w:hAnsi="Trebuchet MS" w:cs="Trebuchet MS"/>
          <w:sz w:val="20"/>
          <w:szCs w:val="20"/>
          <w:lang w:val="es-MX"/>
        </w:rPr>
        <w:t xml:space="preserve">        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señalan los </w:t>
      </w:r>
      <w:r w:rsidR="00A96735">
        <w:rPr>
          <w:rFonts w:ascii="Trebuchet MS" w:hAnsi="Trebuchet MS" w:cs="Trebuchet MS"/>
          <w:sz w:val="20"/>
          <w:szCs w:val="20"/>
          <w:lang w:val="es-MX"/>
        </w:rPr>
        <w:t xml:space="preserve">ordenamientos </w:t>
      </w:r>
      <w:r>
        <w:rPr>
          <w:rFonts w:ascii="Trebuchet MS" w:hAnsi="Trebuchet MS" w:cs="Trebuchet MS"/>
          <w:sz w:val="20"/>
          <w:szCs w:val="20"/>
          <w:lang w:val="es-MX"/>
        </w:rPr>
        <w:t>legales</w:t>
      </w:r>
      <w:r w:rsidR="006B3104">
        <w:rPr>
          <w:rFonts w:ascii="Trebuchet MS" w:hAnsi="Trebuchet MS" w:cs="Trebuchet MS"/>
          <w:sz w:val="20"/>
          <w:szCs w:val="20"/>
          <w:lang w:val="es-MX"/>
        </w:rPr>
        <w:t xml:space="preserve"> correspondientes para este concepto.</w:t>
      </w:r>
    </w:p>
    <w:p w:rsidR="007C53AC" w:rsidRDefault="007C53AC" w:rsidP="00A96735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96735" w:rsidRPr="00E0202B" w:rsidRDefault="00A96735" w:rsidP="006B3104">
      <w:pPr>
        <w:jc w:val="both"/>
        <w:rPr>
          <w:rFonts w:ascii="Trebuchet MS" w:hAnsi="Trebuchet MS" w:cs="Trebuchet MS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6E1DE0" w:rsidRDefault="006E1DE0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ab/>
      </w:r>
    </w:p>
    <w:p w:rsidR="006E1DE0" w:rsidRDefault="006E1DE0" w:rsidP="00B20871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Default="006E1DE0" w:rsidP="00B20871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Este procedimiento es aplicable a toda la nómina de SEP</w:t>
      </w:r>
      <w:r w:rsidR="006B3104">
        <w:rPr>
          <w:rFonts w:ascii="Trebuchet MS" w:hAnsi="Trebuchet MS" w:cs="Trebuchet MS"/>
          <w:sz w:val="20"/>
          <w:szCs w:val="20"/>
          <w:lang w:val="es-MX"/>
        </w:rPr>
        <w:t>DES, y se realiza quincenalmente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E1DE0" w:rsidRDefault="006E1DE0" w:rsidP="00B2087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ab/>
      </w:r>
    </w:p>
    <w:p w:rsidR="006E1DE0" w:rsidRDefault="006E1DE0" w:rsidP="00B8707B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proofErr w:type="spellStart"/>
      <w:r w:rsidR="00B8707B">
        <w:rPr>
          <w:rFonts w:ascii="Trebuchet MS" w:hAnsi="Trebuchet MS" w:cs="Trebuchet MS"/>
          <w:sz w:val="20"/>
          <w:szCs w:val="20"/>
          <w:lang w:val="es-MX"/>
        </w:rPr>
        <w:t>Subjefatura</w:t>
      </w:r>
      <w:proofErr w:type="spellEnd"/>
      <w:r w:rsidR="00B8707B">
        <w:rPr>
          <w:rFonts w:ascii="Trebuchet MS" w:hAnsi="Trebuchet MS" w:cs="Trebuchet MS"/>
          <w:sz w:val="20"/>
          <w:szCs w:val="20"/>
          <w:lang w:val="es-MX"/>
        </w:rPr>
        <w:t xml:space="preserve"> de C</w:t>
      </w:r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ontrol de </w:t>
      </w:r>
      <w:r w:rsidR="00B8707B">
        <w:rPr>
          <w:rFonts w:ascii="Trebuchet MS" w:hAnsi="Trebuchet MS" w:cs="Trebuchet MS"/>
          <w:sz w:val="20"/>
          <w:szCs w:val="20"/>
          <w:lang w:val="es-MX"/>
        </w:rPr>
        <w:t>P</w:t>
      </w:r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ago, </w:t>
      </w:r>
      <w:proofErr w:type="spellStart"/>
      <w:r w:rsidR="00B8707B">
        <w:rPr>
          <w:rFonts w:ascii="Trebuchet MS" w:hAnsi="Trebuchet MS" w:cs="Trebuchet MS"/>
          <w:sz w:val="20"/>
          <w:szCs w:val="20"/>
          <w:lang w:val="es-MX"/>
        </w:rPr>
        <w:t>Subjefatura</w:t>
      </w:r>
      <w:proofErr w:type="spellEnd"/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B8707B">
        <w:rPr>
          <w:rFonts w:ascii="Trebuchet MS" w:hAnsi="Trebuchet MS" w:cs="Trebuchet MS"/>
          <w:sz w:val="20"/>
          <w:szCs w:val="20"/>
          <w:lang w:val="es-MX"/>
        </w:rPr>
        <w:t>L</w:t>
      </w:r>
      <w:r w:rsidR="005F3F7D">
        <w:rPr>
          <w:rFonts w:ascii="Trebuchet MS" w:hAnsi="Trebuchet MS" w:cs="Trebuchet MS"/>
          <w:sz w:val="20"/>
          <w:szCs w:val="20"/>
          <w:lang w:val="es-MX"/>
        </w:rPr>
        <w:t>iquidaciones,</w:t>
      </w:r>
      <w:r w:rsidR="00D114FC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proofErr w:type="spellStart"/>
      <w:r w:rsidR="00B8707B">
        <w:rPr>
          <w:rFonts w:ascii="Trebuchet MS" w:hAnsi="Trebuchet MS" w:cs="Trebuchet MS"/>
          <w:sz w:val="20"/>
          <w:szCs w:val="20"/>
          <w:lang w:val="es-MX"/>
        </w:rPr>
        <w:t>S</w:t>
      </w:r>
      <w:r>
        <w:rPr>
          <w:rFonts w:ascii="Trebuchet MS" w:hAnsi="Trebuchet MS" w:cs="Trebuchet MS"/>
          <w:sz w:val="20"/>
          <w:szCs w:val="20"/>
          <w:lang w:val="es-MX"/>
        </w:rPr>
        <w:t>ubj</w:t>
      </w:r>
      <w:r w:rsidR="00B8707B">
        <w:rPr>
          <w:rFonts w:ascii="Trebuchet MS" w:hAnsi="Trebuchet MS" w:cs="Trebuchet MS"/>
          <w:sz w:val="20"/>
          <w:szCs w:val="20"/>
          <w:lang w:val="es-MX"/>
        </w:rPr>
        <w:t>efatura</w:t>
      </w:r>
      <w:proofErr w:type="spellEnd"/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B8707B">
        <w:rPr>
          <w:rFonts w:ascii="Trebuchet MS" w:hAnsi="Trebuchet MS" w:cs="Trebuchet MS"/>
          <w:sz w:val="20"/>
          <w:szCs w:val="20"/>
          <w:lang w:val="es-MX"/>
        </w:rPr>
        <w:t>D</w:t>
      </w:r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istribución de </w:t>
      </w:r>
      <w:r w:rsidR="00B8707B">
        <w:rPr>
          <w:rFonts w:ascii="Trebuchet MS" w:hAnsi="Trebuchet MS" w:cs="Trebuchet MS"/>
          <w:sz w:val="20"/>
          <w:szCs w:val="20"/>
          <w:lang w:val="es-MX"/>
        </w:rPr>
        <w:t>C</w:t>
      </w:r>
      <w:r w:rsidR="005F3F7D">
        <w:rPr>
          <w:rFonts w:ascii="Trebuchet MS" w:hAnsi="Trebuchet MS" w:cs="Trebuchet MS"/>
          <w:sz w:val="20"/>
          <w:szCs w:val="20"/>
          <w:lang w:val="es-MX"/>
        </w:rPr>
        <w:t>heques,</w:t>
      </w:r>
      <w:r w:rsidR="00B8707B">
        <w:rPr>
          <w:rFonts w:ascii="Trebuchet MS" w:hAnsi="Trebuchet MS" w:cs="Trebuchet MS"/>
          <w:sz w:val="20"/>
          <w:szCs w:val="20"/>
          <w:lang w:val="es-MX"/>
        </w:rPr>
        <w:t xml:space="preserve"> U</w:t>
      </w:r>
      <w:r w:rsidR="005F3F7D">
        <w:rPr>
          <w:rFonts w:ascii="Trebuchet MS" w:hAnsi="Trebuchet MS" w:cs="Trebuchet MS"/>
          <w:sz w:val="20"/>
          <w:szCs w:val="20"/>
          <w:lang w:val="es-MX"/>
        </w:rPr>
        <w:t>suario</w:t>
      </w:r>
      <w:r w:rsidR="00034255">
        <w:rPr>
          <w:rFonts w:ascii="Trebuchet MS" w:hAnsi="Trebuchet MS" w:cs="Trebuchet MS"/>
          <w:sz w:val="20"/>
          <w:szCs w:val="20"/>
          <w:lang w:val="es-MX"/>
        </w:rPr>
        <w:t>, Sistemas</w:t>
      </w:r>
      <w:r w:rsidR="005F3F7D">
        <w:rPr>
          <w:rFonts w:ascii="Trebuchet MS" w:hAnsi="Trebuchet MS" w:cs="Trebuchet MS"/>
          <w:sz w:val="20"/>
          <w:szCs w:val="20"/>
          <w:lang w:val="es-MX"/>
        </w:rPr>
        <w:t xml:space="preserve"> y</w:t>
      </w:r>
      <w:r w:rsidR="00B8707B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14114F">
        <w:rPr>
          <w:rFonts w:ascii="Trebuchet MS" w:hAnsi="Trebuchet MS" w:cs="Trebuchet MS"/>
          <w:sz w:val="20"/>
          <w:szCs w:val="20"/>
          <w:lang w:val="es-MX"/>
        </w:rPr>
        <w:t xml:space="preserve">Pagador </w:t>
      </w:r>
      <w:r w:rsidR="00B8707B">
        <w:rPr>
          <w:rFonts w:ascii="Trebuchet MS" w:hAnsi="Trebuchet MS" w:cs="Trebuchet MS"/>
          <w:sz w:val="20"/>
          <w:szCs w:val="20"/>
          <w:lang w:val="es-MX"/>
        </w:rPr>
        <w:t>H</w:t>
      </w:r>
      <w:r>
        <w:rPr>
          <w:rFonts w:ascii="Trebuchet MS" w:hAnsi="Trebuchet MS" w:cs="Trebuchet MS"/>
          <w:sz w:val="20"/>
          <w:szCs w:val="20"/>
          <w:lang w:val="es-MX"/>
        </w:rPr>
        <w:t>abilitado.</w:t>
      </w:r>
    </w:p>
    <w:p w:rsidR="006E1DE0" w:rsidRDefault="006E1DE0" w:rsidP="00CC1B7F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CC1B7F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Ini</w:t>
      </w:r>
      <w:r w:rsidR="00797702">
        <w:rPr>
          <w:rFonts w:ascii="Trebuchet MS" w:hAnsi="Trebuchet MS" w:cs="Trebuchet MS"/>
          <w:sz w:val="20"/>
          <w:szCs w:val="20"/>
          <w:lang w:val="es-MX"/>
        </w:rPr>
        <w:t xml:space="preserve">cia con la </w:t>
      </w:r>
      <w:r w:rsidR="00A14509">
        <w:rPr>
          <w:rFonts w:ascii="Trebuchet MS" w:hAnsi="Trebuchet MS" w:cs="Trebuchet MS"/>
          <w:sz w:val="20"/>
          <w:szCs w:val="20"/>
          <w:lang w:val="es-MX"/>
        </w:rPr>
        <w:t xml:space="preserve">revisión y </w:t>
      </w:r>
      <w:r w:rsidR="00797702">
        <w:rPr>
          <w:rFonts w:ascii="Trebuchet MS" w:hAnsi="Trebuchet MS" w:cs="Trebuchet MS"/>
          <w:sz w:val="20"/>
          <w:szCs w:val="20"/>
          <w:lang w:val="es-MX"/>
        </w:rPr>
        <w:t>validación</w:t>
      </w:r>
      <w:r w:rsidR="00A14509">
        <w:rPr>
          <w:rFonts w:ascii="Trebuchet MS" w:hAnsi="Trebuchet MS" w:cs="Trebuchet MS"/>
          <w:sz w:val="20"/>
          <w:szCs w:val="20"/>
          <w:lang w:val="es-MX"/>
        </w:rPr>
        <w:t xml:space="preserve"> de los mo</w:t>
      </w:r>
      <w:r w:rsidR="00A96735">
        <w:rPr>
          <w:rFonts w:ascii="Trebuchet MS" w:hAnsi="Trebuchet MS" w:cs="Trebuchet MS"/>
          <w:sz w:val="20"/>
          <w:szCs w:val="20"/>
          <w:lang w:val="es-MX"/>
        </w:rPr>
        <w:t xml:space="preserve">vimientos plasmados en los FUP </w:t>
      </w:r>
      <w:r w:rsidR="00E15BBC">
        <w:rPr>
          <w:rFonts w:ascii="Trebuchet MS" w:hAnsi="Trebuchet MS" w:cs="Trebuchet MS"/>
          <w:sz w:val="20"/>
          <w:szCs w:val="20"/>
          <w:lang w:val="es-MX"/>
        </w:rPr>
        <w:t>en las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diferentes pagadurías</w:t>
      </w:r>
      <w:r w:rsidR="00A96735">
        <w:rPr>
          <w:rFonts w:ascii="Trebuchet MS" w:hAnsi="Trebuchet MS" w:cs="Trebuchet MS"/>
          <w:sz w:val="20"/>
          <w:szCs w:val="20"/>
          <w:lang w:val="es-MX"/>
        </w:rPr>
        <w:t xml:space="preserve"> existentes en el Estado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se confrontan con los conceptos </w:t>
      </w:r>
      <w:r w:rsidR="005F3F7D">
        <w:rPr>
          <w:rFonts w:ascii="Trebuchet MS" w:hAnsi="Trebuchet MS" w:cs="Trebuchet MS"/>
          <w:sz w:val="20"/>
          <w:szCs w:val="20"/>
          <w:lang w:val="es-MX"/>
        </w:rPr>
        <w:t>de</w:t>
      </w:r>
      <w:r w:rsidR="00A96735">
        <w:rPr>
          <w:rFonts w:ascii="Trebuchet MS" w:hAnsi="Trebuchet MS" w:cs="Trebuchet MS"/>
          <w:sz w:val="20"/>
          <w:szCs w:val="20"/>
          <w:lang w:val="es-MX"/>
        </w:rPr>
        <w:t xml:space="preserve"> pago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A96735">
        <w:rPr>
          <w:rFonts w:ascii="Trebuchet MS" w:hAnsi="Trebuchet MS" w:cs="Trebuchet MS"/>
          <w:sz w:val="20"/>
          <w:szCs w:val="20"/>
          <w:lang w:val="es-MX"/>
        </w:rPr>
        <w:t>que se realizan cada quincena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termina con la orden de liberac</w:t>
      </w:r>
      <w:r w:rsidR="00E15BBC">
        <w:rPr>
          <w:rFonts w:ascii="Trebuchet MS" w:hAnsi="Trebuchet MS" w:cs="Trebuchet MS"/>
          <w:sz w:val="20"/>
          <w:szCs w:val="20"/>
          <w:lang w:val="es-MX"/>
        </w:rPr>
        <w:t>ión del pago al trabajador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E1DE0" w:rsidRDefault="006E1DE0" w:rsidP="00CC1B7F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Pr="001703E9" w:rsidRDefault="00B8707B" w:rsidP="00B20871">
      <w:pPr>
        <w:pStyle w:val="Prrafodelista"/>
        <w:tabs>
          <w:tab w:val="left" w:pos="284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Dicho</w:t>
      </w:r>
      <w:r w:rsidR="006E1DE0">
        <w:rPr>
          <w:rFonts w:ascii="Trebuchet MS" w:hAnsi="Trebuchet MS" w:cs="Trebuchet MS"/>
          <w:sz w:val="20"/>
          <w:szCs w:val="20"/>
          <w:lang w:val="es-MX"/>
        </w:rPr>
        <w:t xml:space="preserve"> procedimiento da cumplimiento a los requisitos de la Norma ISO 9001:2008, elemento 7.5.</w:t>
      </w:r>
    </w:p>
    <w:p w:rsidR="006E1DE0" w:rsidRDefault="006E1DE0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736D14" w:rsidRDefault="00736D14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Pr="00E0202B" w:rsidRDefault="006E1DE0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Default="006E1DE0" w:rsidP="005165FD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0E5A0F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</w:t>
      </w:r>
      <w:r w:rsidR="00A96735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Ó</w:t>
      </w:r>
      <w:r w:rsidRPr="000E5A0F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N.</w:t>
      </w:r>
    </w:p>
    <w:p w:rsidR="006E1DE0" w:rsidRPr="000E5A0F" w:rsidRDefault="006E1DE0" w:rsidP="00B2087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6E1DE0" w:rsidRPr="001703E9" w:rsidRDefault="0052761A" w:rsidP="00B20871">
      <w:pPr>
        <w:pStyle w:val="Prrafodelista"/>
        <w:tabs>
          <w:tab w:val="left" w:pos="-120"/>
        </w:tabs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Revisar minuciosamente los movimientos plasmados en las FUP, observando que se cubran las percepciones correspondientes a que tienen derecho los trabajadores de acuerdo a lo que es</w:t>
      </w:r>
      <w:r w:rsidR="0014114F">
        <w:rPr>
          <w:rFonts w:ascii="Trebuchet MS" w:hAnsi="Trebuchet MS" w:cs="Trebuchet MS"/>
          <w:sz w:val="20"/>
          <w:szCs w:val="20"/>
          <w:lang w:val="es-MX"/>
        </w:rPr>
        <w:t>tablece el tabulador de sueldos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E1DE0" w:rsidRDefault="006E1DE0" w:rsidP="00B20871">
      <w:pPr>
        <w:tabs>
          <w:tab w:val="left" w:pos="240"/>
          <w:tab w:val="left" w:pos="284"/>
        </w:tabs>
        <w:ind w:hanging="12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36D14" w:rsidRDefault="00736D14" w:rsidP="00B20871">
      <w:pPr>
        <w:tabs>
          <w:tab w:val="left" w:pos="240"/>
          <w:tab w:val="left" w:pos="284"/>
        </w:tabs>
        <w:ind w:hanging="12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Pr="00E0202B" w:rsidRDefault="006E1DE0" w:rsidP="00550F44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6E1DE0" w:rsidRDefault="006E1DE0" w:rsidP="00B20871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6E1DE0" w:rsidRPr="00BB4D07" w:rsidRDefault="006E1DE0" w:rsidP="00B20871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tbl>
      <w:tblPr>
        <w:tblW w:w="8829" w:type="dxa"/>
        <w:tblInd w:w="250" w:type="dxa"/>
        <w:tblLook w:val="00A0" w:firstRow="1" w:lastRow="0" w:firstColumn="1" w:lastColumn="0" w:noHBand="0" w:noVBand="0"/>
      </w:tblPr>
      <w:tblGrid>
        <w:gridCol w:w="6561"/>
        <w:gridCol w:w="2268"/>
      </w:tblGrid>
      <w:tr w:rsidR="006E1DE0" w:rsidRPr="00851680" w:rsidTr="00073C3E">
        <w:trPr>
          <w:trHeight w:val="284"/>
        </w:trPr>
        <w:tc>
          <w:tcPr>
            <w:tcW w:w="6561" w:type="dxa"/>
            <w:vAlign w:val="center"/>
          </w:tcPr>
          <w:p w:rsidR="00DA7461" w:rsidRDefault="00DA7461" w:rsidP="0089416E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Lineamientos para pago de periodo vacacional Julio-Agosto.</w:t>
            </w:r>
          </w:p>
          <w:p w:rsidR="00DA7461" w:rsidRPr="001D4816" w:rsidRDefault="00DA7461" w:rsidP="0089416E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Actas de Acuerdos.</w:t>
            </w:r>
          </w:p>
        </w:tc>
        <w:tc>
          <w:tcPr>
            <w:tcW w:w="2268" w:type="dxa"/>
            <w:vAlign w:val="center"/>
          </w:tcPr>
          <w:p w:rsidR="006E1DE0" w:rsidRPr="00851680" w:rsidRDefault="006E1DE0" w:rsidP="0089416E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E1DE0" w:rsidRDefault="006E1DE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66E4E" w:rsidRDefault="00F66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142" w:type="dxa"/>
        <w:tblInd w:w="-568" w:type="dxa"/>
        <w:tblLayout w:type="fixed"/>
        <w:tblLook w:val="00A0" w:firstRow="1" w:lastRow="0" w:firstColumn="1" w:lastColumn="0" w:noHBand="0" w:noVBand="0"/>
      </w:tblPr>
      <w:tblGrid>
        <w:gridCol w:w="771"/>
        <w:gridCol w:w="1881"/>
        <w:gridCol w:w="2645"/>
        <w:gridCol w:w="2172"/>
        <w:gridCol w:w="474"/>
        <w:gridCol w:w="1653"/>
        <w:gridCol w:w="1546"/>
      </w:tblGrid>
      <w:tr w:rsidR="00F66E4E" w:rsidRPr="00B20871" w:rsidTr="00F96F61">
        <w:trPr>
          <w:gridBefore w:val="1"/>
          <w:gridAfter w:val="1"/>
          <w:wBefore w:w="771" w:type="dxa"/>
          <w:wAfter w:w="1546" w:type="dxa"/>
          <w:trHeight w:val="231"/>
        </w:trPr>
        <w:tc>
          <w:tcPr>
            <w:tcW w:w="6698" w:type="dxa"/>
            <w:gridSpan w:val="3"/>
          </w:tcPr>
          <w:p w:rsidR="00F66E4E" w:rsidRPr="00B20871" w:rsidRDefault="00F66E4E" w:rsidP="00530000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gridSpan w:val="2"/>
          </w:tcPr>
          <w:p w:rsidR="00F66E4E" w:rsidRPr="00B20871" w:rsidRDefault="00F66E4E" w:rsidP="00530000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F66E4E" w:rsidRPr="002542F7" w:rsidTr="00F96F61">
        <w:tblPrEx>
          <w:jc w:val="center"/>
          <w:tblInd w:w="0" w:type="dxa"/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673"/>
          <w:jc w:val="center"/>
        </w:trPr>
        <w:tc>
          <w:tcPr>
            <w:tcW w:w="2652" w:type="dxa"/>
            <w:gridSpan w:val="2"/>
            <w:shd w:val="clear" w:color="auto" w:fill="D9D9D9"/>
            <w:vAlign w:val="center"/>
          </w:tcPr>
          <w:p w:rsidR="00F66E4E" w:rsidRPr="00B402AA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F66E4E" w:rsidRPr="004B4782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4B478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Prof. Francisco Miranda Rey</w:t>
            </w:r>
          </w:p>
          <w:p w:rsidR="00F66E4E" w:rsidRPr="00D26555" w:rsidRDefault="00F66E4E" w:rsidP="00530000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 de Recursos Humanos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F66E4E" w:rsidRDefault="000668A3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DD0D91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F66E4E" w:rsidRPr="002542F7" w:rsidRDefault="00F54A21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F66E4E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F66E4E" w:rsidRPr="00B402AA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F66E4E" w:rsidRPr="002542F7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F66E4E" w:rsidRPr="00352284" w:rsidRDefault="00F66E4E" w:rsidP="0053000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922A22" w:rsidRDefault="00A72D7F" w:rsidP="00922A2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922A2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 Felipe Álvarez Ortega</w:t>
            </w:r>
          </w:p>
          <w:p w:rsidR="00121E2C" w:rsidRPr="002542F7" w:rsidRDefault="00121E2C" w:rsidP="00121E2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66E4E" w:rsidRPr="002542F7" w:rsidTr="00F96F61">
        <w:tblPrEx>
          <w:jc w:val="center"/>
          <w:tblInd w:w="0" w:type="dxa"/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675"/>
          <w:jc w:val="center"/>
        </w:trPr>
        <w:tc>
          <w:tcPr>
            <w:tcW w:w="2652" w:type="dxa"/>
            <w:gridSpan w:val="2"/>
            <w:vAlign w:val="center"/>
          </w:tcPr>
          <w:p w:rsidR="00F66E4E" w:rsidRPr="002542F7" w:rsidRDefault="00F96F61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CC60E1C" wp14:editId="15182709">
                  <wp:extent cx="800113" cy="54833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vAlign w:val="center"/>
          </w:tcPr>
          <w:p w:rsidR="00F66E4E" w:rsidRPr="002542F7" w:rsidRDefault="00076011" w:rsidP="00076011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400050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gridSpan w:val="2"/>
            <w:vAlign w:val="center"/>
          </w:tcPr>
          <w:p w:rsidR="00F66E4E" w:rsidRPr="002542F7" w:rsidRDefault="00EE6089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53415" cy="424815"/>
                  <wp:effectExtent l="0" t="0" r="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2"/>
            <w:vAlign w:val="center"/>
          </w:tcPr>
          <w:p w:rsidR="00F66E4E" w:rsidRPr="002542F7" w:rsidRDefault="00960B1C" w:rsidP="0053000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3FC8537">
                  <wp:extent cx="987425" cy="359410"/>
                  <wp:effectExtent l="0" t="0" r="317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735" w:rsidRDefault="00A96735" w:rsidP="00A96735">
      <w:pPr>
        <w:tabs>
          <w:tab w:val="left" w:pos="2400"/>
        </w:tabs>
        <w:rPr>
          <w:rFonts w:ascii="Trebuchet MS" w:hAnsi="Trebuchet MS" w:cs="Trebuchet MS"/>
          <w:sz w:val="20"/>
          <w:szCs w:val="20"/>
          <w:lang w:val="es-MX"/>
        </w:rPr>
      </w:pPr>
    </w:p>
    <w:p w:rsidR="00146242" w:rsidRDefault="00146242" w:rsidP="00A96735">
      <w:pPr>
        <w:tabs>
          <w:tab w:val="left" w:pos="2400"/>
        </w:tabs>
        <w:rPr>
          <w:rFonts w:ascii="Trebuchet MS" w:hAnsi="Trebuchet MS" w:cs="Trebuchet MS"/>
          <w:sz w:val="20"/>
          <w:szCs w:val="20"/>
          <w:lang w:val="es-MX"/>
        </w:rPr>
      </w:pPr>
    </w:p>
    <w:p w:rsidR="00146242" w:rsidRPr="00A96735" w:rsidRDefault="00146242" w:rsidP="00A96735">
      <w:pPr>
        <w:tabs>
          <w:tab w:val="left" w:pos="2400"/>
        </w:tabs>
        <w:rPr>
          <w:rFonts w:ascii="Trebuchet MS" w:hAnsi="Trebuchet MS" w:cs="Trebuchet MS"/>
          <w:sz w:val="20"/>
          <w:szCs w:val="20"/>
          <w:lang w:val="es-MX"/>
        </w:rPr>
      </w:pPr>
    </w:p>
    <w:p w:rsidR="00A572C7" w:rsidRDefault="006E1DE0" w:rsidP="009522A5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65B0C" w:rsidRDefault="00965B0C" w:rsidP="00965B0C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9E50A8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9E50A8" w:rsidRPr="00905E0F" w:rsidRDefault="009E50A8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9E50A8" w:rsidRPr="00905E0F" w:rsidRDefault="009E50A8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9E50A8" w:rsidRPr="00905E0F" w:rsidRDefault="009E50A8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9E50A8" w:rsidRPr="00905E0F" w:rsidRDefault="009E50A8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9E50A8" w:rsidRPr="00905E0F" w:rsidRDefault="009E50A8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9E50A8" w:rsidRPr="00BD634A" w:rsidTr="00256BDD">
        <w:trPr>
          <w:trHeight w:val="214"/>
        </w:trPr>
        <w:tc>
          <w:tcPr>
            <w:tcW w:w="3402" w:type="dxa"/>
            <w:vAlign w:val="center"/>
          </w:tcPr>
          <w:p w:rsidR="009E50A8" w:rsidRPr="009E50A8" w:rsidRDefault="009E50A8" w:rsidP="009E50A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E50A8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Carta de retención del pago.</w:t>
            </w:r>
          </w:p>
        </w:tc>
        <w:tc>
          <w:tcPr>
            <w:tcW w:w="1417" w:type="dxa"/>
            <w:vAlign w:val="center"/>
          </w:tcPr>
          <w:p w:rsidR="009E50A8" w:rsidRPr="009E50A8" w:rsidRDefault="009E50A8" w:rsidP="009E50A8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9E50A8">
              <w:rPr>
                <w:rFonts w:ascii="Trebuchet MS" w:hAnsi="Trebuchet MS"/>
                <w:bCs/>
                <w:sz w:val="18"/>
                <w:szCs w:val="18"/>
              </w:rPr>
              <w:t>RDRH-19.02</w:t>
            </w:r>
          </w:p>
        </w:tc>
        <w:tc>
          <w:tcPr>
            <w:tcW w:w="1559" w:type="dxa"/>
          </w:tcPr>
          <w:p w:rsidR="009E50A8" w:rsidRPr="000436E9" w:rsidRDefault="000436E9" w:rsidP="009E50A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E50A8" w:rsidRPr="000436E9" w:rsidRDefault="000436E9" w:rsidP="009E50A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control del pago</w:t>
            </w:r>
          </w:p>
        </w:tc>
        <w:tc>
          <w:tcPr>
            <w:tcW w:w="1701" w:type="dxa"/>
          </w:tcPr>
          <w:p w:rsidR="009E50A8" w:rsidRPr="000436E9" w:rsidRDefault="000436E9" w:rsidP="009E50A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436E9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pagos</w:t>
            </w:r>
          </w:p>
          <w:p w:rsidR="000436E9" w:rsidRPr="000436E9" w:rsidRDefault="000436E9" w:rsidP="000436E9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36E9" w:rsidRPr="00BD634A" w:rsidTr="00256BDD">
        <w:trPr>
          <w:trHeight w:val="214"/>
        </w:trPr>
        <w:tc>
          <w:tcPr>
            <w:tcW w:w="3402" w:type="dxa"/>
            <w:vAlign w:val="center"/>
          </w:tcPr>
          <w:p w:rsidR="000436E9" w:rsidRPr="009E50A8" w:rsidRDefault="000436E9" w:rsidP="000436E9">
            <w:pPr>
              <w:rPr>
                <w:rFonts w:ascii="Trebuchet MS" w:hAnsi="Trebuchet MS" w:cs="Arial"/>
                <w:sz w:val="18"/>
                <w:szCs w:val="18"/>
              </w:rPr>
            </w:pPr>
            <w:r w:rsidRPr="009E50A8">
              <w:rPr>
                <w:rFonts w:ascii="Trebuchet MS" w:hAnsi="Trebuchet MS" w:cs="Arial"/>
                <w:sz w:val="18"/>
                <w:szCs w:val="18"/>
              </w:rPr>
              <w:t>Informe de concepto 19 aplicado quincenalmente.</w:t>
            </w:r>
          </w:p>
        </w:tc>
        <w:tc>
          <w:tcPr>
            <w:tcW w:w="1417" w:type="dxa"/>
            <w:vAlign w:val="center"/>
          </w:tcPr>
          <w:p w:rsidR="000436E9" w:rsidRPr="009E50A8" w:rsidRDefault="000436E9" w:rsidP="000436E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9E50A8">
              <w:rPr>
                <w:rFonts w:ascii="Trebuchet MS" w:hAnsi="Trebuchet MS"/>
                <w:bCs/>
                <w:sz w:val="18"/>
                <w:szCs w:val="18"/>
              </w:rPr>
              <w:t>RDRH-19.04</w:t>
            </w:r>
          </w:p>
        </w:tc>
        <w:tc>
          <w:tcPr>
            <w:tcW w:w="1559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control del pago</w:t>
            </w:r>
          </w:p>
        </w:tc>
        <w:tc>
          <w:tcPr>
            <w:tcW w:w="1701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436E9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pagos</w:t>
            </w:r>
          </w:p>
          <w:p w:rsidR="000436E9" w:rsidRPr="000436E9" w:rsidRDefault="000436E9" w:rsidP="000436E9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36E9" w:rsidRPr="00BD634A" w:rsidTr="00256BDD">
        <w:trPr>
          <w:trHeight w:val="214"/>
        </w:trPr>
        <w:tc>
          <w:tcPr>
            <w:tcW w:w="3402" w:type="dxa"/>
            <w:vAlign w:val="center"/>
          </w:tcPr>
          <w:p w:rsidR="000436E9" w:rsidRPr="009E50A8" w:rsidRDefault="000436E9" w:rsidP="000436E9">
            <w:pPr>
              <w:rPr>
                <w:rFonts w:ascii="Trebuchet MS" w:hAnsi="Trebuchet MS" w:cs="Arial"/>
                <w:sz w:val="18"/>
                <w:szCs w:val="18"/>
              </w:rPr>
            </w:pPr>
            <w:r w:rsidRPr="009E50A8">
              <w:rPr>
                <w:rFonts w:ascii="Trebuchet MS" w:hAnsi="Trebuchet MS"/>
                <w:bCs/>
                <w:sz w:val="18"/>
                <w:szCs w:val="18"/>
              </w:rPr>
              <w:t>Relación de íntegros de Bancomer de la cuenta.</w:t>
            </w:r>
          </w:p>
        </w:tc>
        <w:tc>
          <w:tcPr>
            <w:tcW w:w="1417" w:type="dxa"/>
            <w:vAlign w:val="center"/>
          </w:tcPr>
          <w:p w:rsidR="000436E9" w:rsidRPr="009E50A8" w:rsidRDefault="000436E9" w:rsidP="000436E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9E50A8">
              <w:rPr>
                <w:rFonts w:ascii="Trebuchet MS" w:hAnsi="Trebuchet MS"/>
                <w:bCs/>
                <w:sz w:val="18"/>
                <w:szCs w:val="18"/>
              </w:rPr>
              <w:t>RDRH-19.05</w:t>
            </w:r>
          </w:p>
        </w:tc>
        <w:tc>
          <w:tcPr>
            <w:tcW w:w="1559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control del pago</w:t>
            </w:r>
          </w:p>
        </w:tc>
        <w:tc>
          <w:tcPr>
            <w:tcW w:w="1701" w:type="dxa"/>
          </w:tcPr>
          <w:p w:rsidR="000436E9" w:rsidRPr="000436E9" w:rsidRDefault="000436E9" w:rsidP="000436E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436E9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pagos</w:t>
            </w:r>
          </w:p>
          <w:p w:rsidR="000436E9" w:rsidRPr="000436E9" w:rsidRDefault="000436E9" w:rsidP="000436E9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0D91" w:rsidRDefault="00DD0D91" w:rsidP="006C677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FA33DF" w:rsidRDefault="006E1DE0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DD0D9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FUP: </w:t>
      </w:r>
      <w:r>
        <w:rPr>
          <w:rFonts w:ascii="Trebuchet MS" w:hAnsi="Trebuchet MS" w:cs="Trebuchet MS"/>
          <w:sz w:val="20"/>
          <w:szCs w:val="20"/>
          <w:lang w:val="es-MX"/>
        </w:rPr>
        <w:t>Formato Único de Personal.</w:t>
      </w: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Concepto 19: </w:t>
      </w:r>
      <w:r>
        <w:rPr>
          <w:rFonts w:ascii="Trebuchet MS" w:hAnsi="Trebuchet MS" w:cs="Trebuchet MS"/>
          <w:sz w:val="20"/>
          <w:szCs w:val="20"/>
          <w:lang w:val="es-MX"/>
        </w:rPr>
        <w:t>Descuento o devolución que se aplica en el pago a un e</w:t>
      </w:r>
      <w:r w:rsidR="00FB21E5">
        <w:rPr>
          <w:rFonts w:ascii="Trebuchet MS" w:hAnsi="Trebuchet MS" w:cs="Trebuchet MS"/>
          <w:sz w:val="20"/>
          <w:szCs w:val="20"/>
          <w:lang w:val="es-MX"/>
        </w:rPr>
        <w:t xml:space="preserve">mpleado, por concepto de cobro o descuento </w:t>
      </w:r>
      <w:r>
        <w:rPr>
          <w:rFonts w:ascii="Trebuchet MS" w:hAnsi="Trebuchet MS" w:cs="Trebuchet MS"/>
          <w:sz w:val="20"/>
          <w:szCs w:val="20"/>
          <w:lang w:val="es-MX"/>
        </w:rPr>
        <w:t>indebido.</w:t>
      </w: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Habilitado: </w:t>
      </w:r>
      <w:r>
        <w:rPr>
          <w:rFonts w:ascii="Trebuchet MS" w:hAnsi="Trebuchet MS" w:cs="Trebuchet MS"/>
          <w:sz w:val="20"/>
          <w:szCs w:val="20"/>
          <w:lang w:val="es-MX"/>
        </w:rPr>
        <w:t>Persona que tiene la responsabilidad de</w:t>
      </w:r>
      <w:r w:rsidR="00FB21E5">
        <w:rPr>
          <w:rFonts w:ascii="Trebuchet MS" w:hAnsi="Trebuchet MS" w:cs="Trebuchet MS"/>
          <w:sz w:val="20"/>
          <w:szCs w:val="20"/>
          <w:lang w:val="es-MX"/>
        </w:rPr>
        <w:t xml:space="preserve"> recoger, </w:t>
      </w:r>
      <w:r>
        <w:rPr>
          <w:rFonts w:ascii="Trebuchet MS" w:hAnsi="Trebuchet MS" w:cs="Trebuchet MS"/>
          <w:sz w:val="20"/>
          <w:szCs w:val="20"/>
          <w:lang w:val="es-MX"/>
        </w:rPr>
        <w:t>tras</w:t>
      </w:r>
      <w:r w:rsidR="00FB21E5">
        <w:rPr>
          <w:rFonts w:ascii="Trebuchet MS" w:hAnsi="Trebuchet MS" w:cs="Trebuchet MS"/>
          <w:sz w:val="20"/>
          <w:szCs w:val="20"/>
          <w:lang w:val="es-MX"/>
        </w:rPr>
        <w:t>ladar y entregar ch</w:t>
      </w:r>
      <w:r w:rsidR="00577324">
        <w:rPr>
          <w:rFonts w:ascii="Trebuchet MS" w:hAnsi="Trebuchet MS" w:cs="Trebuchet MS"/>
          <w:sz w:val="20"/>
          <w:szCs w:val="20"/>
          <w:lang w:val="es-MX"/>
        </w:rPr>
        <w:t xml:space="preserve">eque de sueldo o talón de </w:t>
      </w:r>
      <w:proofErr w:type="spellStart"/>
      <w:r w:rsidR="00577324">
        <w:rPr>
          <w:rFonts w:ascii="Trebuchet MS" w:hAnsi="Trebuchet MS" w:cs="Trebuchet MS"/>
          <w:sz w:val="20"/>
          <w:szCs w:val="20"/>
          <w:lang w:val="es-MX"/>
        </w:rPr>
        <w:t>pagoma</w:t>
      </w:r>
      <w:r w:rsidR="00FB21E5">
        <w:rPr>
          <w:rFonts w:ascii="Trebuchet MS" w:hAnsi="Trebuchet MS" w:cs="Trebuchet MS"/>
          <w:sz w:val="20"/>
          <w:szCs w:val="20"/>
          <w:lang w:val="es-MX"/>
        </w:rPr>
        <w:t>tico</w:t>
      </w:r>
      <w:proofErr w:type="spellEnd"/>
      <w:r w:rsidR="00FB21E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a los </w:t>
      </w:r>
      <w:r w:rsidR="00FB21E5">
        <w:rPr>
          <w:rFonts w:ascii="Trebuchet MS" w:hAnsi="Trebuchet MS" w:cs="Trebuchet MS"/>
          <w:sz w:val="20"/>
          <w:szCs w:val="20"/>
          <w:lang w:val="es-MX"/>
        </w:rPr>
        <w:t xml:space="preserve">trabajadores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docentes y </w:t>
      </w:r>
      <w:r w:rsidR="00FB21E5">
        <w:rPr>
          <w:rFonts w:ascii="Trebuchet MS" w:hAnsi="Trebuchet MS" w:cs="Trebuchet MS"/>
          <w:sz w:val="20"/>
          <w:szCs w:val="20"/>
          <w:lang w:val="es-MX"/>
        </w:rPr>
        <w:t xml:space="preserve">administrativos en los </w:t>
      </w:r>
      <w:r>
        <w:rPr>
          <w:rFonts w:ascii="Trebuchet MS" w:hAnsi="Trebuchet MS" w:cs="Trebuchet MS"/>
          <w:sz w:val="20"/>
          <w:szCs w:val="20"/>
          <w:lang w:val="es-MX"/>
        </w:rPr>
        <w:t>centros de trabajo.</w:t>
      </w:r>
    </w:p>
    <w:p w:rsidR="006E1DE0" w:rsidRDefault="006E1DE0" w:rsidP="00B20871">
      <w:pPr>
        <w:ind w:left="48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proofErr w:type="spellStart"/>
      <w:r w:rsidRPr="0020693F">
        <w:rPr>
          <w:rFonts w:ascii="Trebuchet MS" w:hAnsi="Trebuchet MS" w:cs="Trebuchet MS"/>
          <w:b/>
          <w:bCs/>
          <w:sz w:val="20"/>
          <w:szCs w:val="20"/>
          <w:lang w:val="es-MX"/>
        </w:rPr>
        <w:t>SEPyC</w:t>
      </w:r>
      <w:proofErr w:type="spellEnd"/>
      <w:r>
        <w:rPr>
          <w:rFonts w:ascii="Trebuchet MS" w:hAnsi="Trebuchet MS" w:cs="Trebuchet MS"/>
          <w:sz w:val="20"/>
          <w:szCs w:val="20"/>
          <w:lang w:val="es-MX"/>
        </w:rPr>
        <w:t>: Secretaría de Educación Pública y Cultura.</w:t>
      </w: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E1DE0" w:rsidRDefault="006E1DE0" w:rsidP="00257972">
      <w:pPr>
        <w:ind w:left="24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SEPDES: </w:t>
      </w:r>
      <w:r>
        <w:rPr>
          <w:rFonts w:ascii="Trebuchet MS" w:hAnsi="Trebuchet MS" w:cs="Trebuchet MS"/>
          <w:sz w:val="20"/>
          <w:szCs w:val="20"/>
          <w:lang w:val="es-MX"/>
        </w:rPr>
        <w:t>Servicios de Educación Pública Descentralizada del Estado de Sinaloa.</w:t>
      </w: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9522A5" w:rsidRDefault="009522A5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9522A5" w:rsidRDefault="009522A5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D0D91" w:rsidRDefault="00DD0D9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D0D91" w:rsidRDefault="00DD0D9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5E09CE" w:rsidRDefault="005E09CE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965B0C" w:rsidRDefault="00965B0C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D0D91" w:rsidRDefault="00DD0D91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6E1DE0" w:rsidRDefault="006E1DE0" w:rsidP="007F7F9C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B2533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7. DIAGRAMA DE FLUJO.</w:t>
      </w:r>
    </w:p>
    <w:p w:rsidR="006E1DE0" w:rsidRDefault="006E1DE0" w:rsidP="002F4165">
      <w:pPr>
        <w:jc w:val="both"/>
      </w:pPr>
    </w:p>
    <w:p w:rsidR="005E09CE" w:rsidRDefault="005E09CE" w:rsidP="005E09CE">
      <w:pPr>
        <w:tabs>
          <w:tab w:val="left" w:pos="2349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9CE" w:rsidRDefault="005E09CE" w:rsidP="005E09CE">
      <w:pPr>
        <w:tabs>
          <w:tab w:val="left" w:pos="2349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9CE" w:rsidRDefault="005E09CE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Default="006E1DE0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8. DESCRIPCION DEL PROCEDIMIENTO.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82"/>
        <w:gridCol w:w="4567"/>
        <w:gridCol w:w="1670"/>
      </w:tblGrid>
      <w:tr w:rsidR="006E1DE0" w:rsidRPr="00626FA6" w:rsidTr="00D637DD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82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567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670" w:type="dxa"/>
            <w:shd w:val="clear" w:color="auto" w:fill="BFBFBF"/>
            <w:vAlign w:val="center"/>
          </w:tcPr>
          <w:p w:rsidR="006E1DE0" w:rsidRPr="00626FA6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87C77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C87C77" w:rsidRDefault="00C32241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N</w:t>
            </w:r>
            <w:r w:rsidR="00C87C77">
              <w:rPr>
                <w:rFonts w:ascii="Trebuchet MS" w:hAnsi="Trebuchet MS" w:cs="Trebuchet MS"/>
                <w:sz w:val="18"/>
                <w:szCs w:val="18"/>
                <w:lang w:val="es-MX"/>
              </w:rPr>
              <w:t>ominas</w:t>
            </w:r>
          </w:p>
        </w:tc>
        <w:tc>
          <w:tcPr>
            <w:tcW w:w="2282" w:type="dxa"/>
            <w:vAlign w:val="center"/>
          </w:tcPr>
          <w:p w:rsidR="00C87C77" w:rsidRDefault="00C87C77" w:rsidP="00200B5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</w:t>
            </w:r>
            <w:r w:rsidR="00566B6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200B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Entrega copia del FUP </w:t>
            </w:r>
          </w:p>
        </w:tc>
        <w:tc>
          <w:tcPr>
            <w:tcW w:w="4567" w:type="dxa"/>
          </w:tcPr>
          <w:p w:rsidR="00C87C77" w:rsidRPr="0000148D" w:rsidRDefault="0000148D" w:rsidP="00200B52">
            <w:pPr>
              <w:pStyle w:val="Prrafodelista"/>
              <w:numPr>
                <w:ilvl w:val="0"/>
                <w:numId w:val="22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0148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</w:t>
            </w:r>
            <w:r w:rsidR="00C87C77" w:rsidRPr="0000148D">
              <w:rPr>
                <w:rFonts w:ascii="Trebuchet MS" w:hAnsi="Trebuchet MS" w:cs="Trebuchet MS"/>
                <w:sz w:val="18"/>
                <w:szCs w:val="18"/>
                <w:lang w:val="es-MX"/>
              </w:rPr>
              <w:t>copias del FUP distribuido por pagadurías</w:t>
            </w:r>
            <w:r w:rsidR="00BC6ECD" w:rsidRPr="0000148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los movimientos laborales presentados en el periodo que corresponde (altas, bajas, licencias, etc.)</w:t>
            </w:r>
            <w:r w:rsidR="0043514D" w:rsidRPr="0000148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C87C77" w:rsidRDefault="009D2653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3514D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43514D" w:rsidRDefault="0043514D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control de pago</w:t>
            </w:r>
          </w:p>
          <w:p w:rsidR="0043514D" w:rsidRDefault="0043514D" w:rsidP="00C87C77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3514D" w:rsidRDefault="0043514D" w:rsidP="00C87C77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3514D" w:rsidRPr="00C87C77" w:rsidRDefault="0043514D" w:rsidP="00C87C77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2282" w:type="dxa"/>
            <w:vAlign w:val="center"/>
          </w:tcPr>
          <w:p w:rsidR="0043514D" w:rsidRDefault="00566B64" w:rsidP="009D2653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43514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y analiza</w:t>
            </w:r>
          </w:p>
          <w:p w:rsidR="0043514D" w:rsidRPr="001912C7" w:rsidRDefault="0043514D" w:rsidP="009D2653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   FUP</w:t>
            </w:r>
          </w:p>
        </w:tc>
        <w:tc>
          <w:tcPr>
            <w:tcW w:w="4567" w:type="dxa"/>
          </w:tcPr>
          <w:p w:rsidR="0043514D" w:rsidRDefault="00566B64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843C85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="00422E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copias del FUP distribuido por </w:t>
            </w:r>
            <w:r w:rsidR="00843C8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>pagadurías.</w:t>
            </w:r>
          </w:p>
          <w:p w:rsidR="0043514D" w:rsidRDefault="00566B64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.2 </w:t>
            </w:r>
            <w:r w:rsidR="00843C8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Envía copia de movimientos del FUP a </w:t>
            </w:r>
            <w:r w:rsidR="00B86F34">
              <w:rPr>
                <w:rFonts w:ascii="Trebuchet MS" w:hAnsi="Trebuchet MS" w:cs="Trebuchet MS"/>
                <w:sz w:val="18"/>
                <w:szCs w:val="18"/>
                <w:lang w:val="es-MX"/>
              </w:rPr>
              <w:t>servicios regionales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aclaración. </w:t>
            </w:r>
          </w:p>
          <w:p w:rsidR="00200B52" w:rsidRPr="00B86F34" w:rsidRDefault="00B86F34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color w:val="0D0D0D" w:themeColor="text1" w:themeTint="F2"/>
                <w:sz w:val="18"/>
                <w:szCs w:val="18"/>
                <w:lang w:val="es-MX"/>
              </w:rPr>
            </w:pPr>
            <w:r w:rsidRPr="00B86F34">
              <w:rPr>
                <w:rFonts w:ascii="Trebuchet MS" w:hAnsi="Trebuchet MS" w:cs="Trebuchet MS"/>
                <w:color w:val="0D0D0D" w:themeColor="text1" w:themeTint="F2"/>
                <w:sz w:val="18"/>
                <w:szCs w:val="18"/>
                <w:lang w:val="es-MX"/>
              </w:rPr>
              <w:t>2.3 Analiza</w:t>
            </w:r>
            <w:r w:rsidR="0043514D" w:rsidRPr="00B86F34">
              <w:rPr>
                <w:rFonts w:ascii="Trebuchet MS" w:hAnsi="Trebuchet MS" w:cs="Trebuchet MS"/>
                <w:color w:val="0D0D0D" w:themeColor="text1" w:themeTint="F2"/>
                <w:sz w:val="18"/>
                <w:szCs w:val="18"/>
                <w:lang w:val="es-MX"/>
              </w:rPr>
              <w:t xml:space="preserve">, </w:t>
            </w:r>
          </w:p>
          <w:p w:rsidR="00200B52" w:rsidRPr="00200B52" w:rsidRDefault="00200B52" w:rsidP="00200B5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- </w:t>
            </w:r>
            <w:r w:rsidRP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43514D" w:rsidRP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 </w:t>
            </w:r>
            <w:r w:rsid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tiene </w:t>
            </w:r>
            <w:r w:rsidR="00E743F5">
              <w:rPr>
                <w:rFonts w:ascii="Trebuchet MS" w:hAnsi="Trebuchet MS" w:cs="Trebuchet MS"/>
                <w:sz w:val="18"/>
                <w:szCs w:val="18"/>
                <w:lang w:val="es-MX"/>
              </w:rPr>
              <w:t>pago</w:t>
            </w:r>
            <w:r w:rsid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3C2E7F">
              <w:rPr>
                <w:rFonts w:ascii="Trebuchet MS" w:hAnsi="Trebuchet MS" w:cs="Trebuchet MS"/>
                <w:sz w:val="18"/>
                <w:szCs w:val="18"/>
                <w:lang w:val="es-MX"/>
              </w:rPr>
              <w:t>indebido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E743F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 tarea 2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.4.</w:t>
            </w:r>
            <w:r w:rsidR="0043514D" w:rsidRPr="00200B5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43514D" w:rsidRPr="00EA6AE7" w:rsidRDefault="00200B52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6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  Caso </w:t>
            </w:r>
            <w:r w:rsidR="00960B1C">
              <w:rPr>
                <w:rFonts w:ascii="Trebuchet MS" w:hAnsi="Trebuchet MS" w:cs="Trebuchet MS"/>
                <w:sz w:val="18"/>
                <w:szCs w:val="18"/>
                <w:lang w:val="es-MX"/>
              </w:rPr>
              <w:t>contrario pasa</w:t>
            </w:r>
            <w:r w:rsidR="0043514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procedimiento (PDRH-20) </w:t>
            </w:r>
            <w:r w:rsidR="00D637DD" w:rsidRPr="00EA6AE7">
              <w:rPr>
                <w:rFonts w:ascii="Trebuchet MS" w:hAnsi="Trebuchet MS" w:cs="Trebuchet MS"/>
                <w:sz w:val="18"/>
                <w:szCs w:val="20"/>
              </w:rPr>
              <w:t>Distribución de cheques, talonarios de cheque federales.</w:t>
            </w:r>
            <w:r w:rsidR="00140122">
              <w:rPr>
                <w:rFonts w:ascii="Trebuchet MS" w:hAnsi="Trebuchet MS" w:cs="Trebuchet MS"/>
                <w:sz w:val="18"/>
                <w:szCs w:val="20"/>
              </w:rPr>
              <w:t xml:space="preserve"> Fin de Procedimiento.</w:t>
            </w:r>
          </w:p>
          <w:p w:rsidR="0043514D" w:rsidRPr="003F7B6E" w:rsidRDefault="00960B1C" w:rsidP="00D7160F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2.</w:t>
            </w:r>
            <w:r w:rsidRP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>4 Turna</w:t>
            </w:r>
            <w:r w:rsidR="00224CD8" w:rsidRPr="00224C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copia </w:t>
            </w:r>
            <w:r w:rsidR="00D7160F">
              <w:rPr>
                <w:rFonts w:ascii="Trebuchet MS" w:hAnsi="Trebuchet MS" w:cs="Trebuchet MS"/>
                <w:sz w:val="18"/>
                <w:szCs w:val="18"/>
                <w:lang w:val="es-MX"/>
              </w:rPr>
              <w:t>de movimientos del FUP</w:t>
            </w:r>
            <w:r w:rsidR="0043514D" w:rsidRPr="0089336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F34C62" w:rsidRPr="003F7B6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43514D" w:rsidRPr="00073C3E" w:rsidRDefault="0043514D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E1DE0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6E1DE0" w:rsidRDefault="006E1DE0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liquidaciones</w:t>
            </w:r>
          </w:p>
        </w:tc>
        <w:tc>
          <w:tcPr>
            <w:tcW w:w="2282" w:type="dxa"/>
            <w:vAlign w:val="center"/>
          </w:tcPr>
          <w:p w:rsidR="006E1DE0" w:rsidRDefault="005C6FB5" w:rsidP="0014012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14012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y elabora 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liquidación </w:t>
            </w:r>
          </w:p>
        </w:tc>
        <w:tc>
          <w:tcPr>
            <w:tcW w:w="4567" w:type="dxa"/>
          </w:tcPr>
          <w:p w:rsidR="006E1DE0" w:rsidRDefault="00140122" w:rsidP="00200B5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>.1  Recibe</w:t>
            </w:r>
            <w:r w:rsidR="00D7160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copias de movimientos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elabora </w:t>
            </w:r>
            <w:r w:rsidR="00200B52">
              <w:rPr>
                <w:rFonts w:ascii="Trebuchet MS" w:hAnsi="Trebuchet MS" w:cs="Trebuchet MS"/>
                <w:sz w:val="18"/>
                <w:szCs w:val="18"/>
                <w:lang w:val="es-MX"/>
              </w:rPr>
              <w:t>liquidación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70" w:type="dxa"/>
            <w:vAlign w:val="center"/>
          </w:tcPr>
          <w:p w:rsidR="006E1DE0" w:rsidRPr="00073C3E" w:rsidRDefault="00073C3E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E1DE0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6E1DE0" w:rsidRDefault="006E1DE0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control de pago</w:t>
            </w:r>
          </w:p>
        </w:tc>
        <w:tc>
          <w:tcPr>
            <w:tcW w:w="2282" w:type="dxa"/>
            <w:vAlign w:val="center"/>
          </w:tcPr>
          <w:p w:rsidR="006E1DE0" w:rsidRDefault="005C6FB5" w:rsidP="00A44C3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Captura de retenciones</w:t>
            </w:r>
          </w:p>
        </w:tc>
        <w:tc>
          <w:tcPr>
            <w:tcW w:w="4567" w:type="dxa"/>
          </w:tcPr>
          <w:p w:rsidR="006E1DE0" w:rsidRDefault="00960B1C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4.1 Recibe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liquidaciones para control.</w:t>
            </w:r>
          </w:p>
          <w:p w:rsidR="006E1DE0" w:rsidRDefault="00140122" w:rsidP="0070316A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.2 Captura retención de cheque </w:t>
            </w:r>
            <w:r w:rsidR="00960B1C">
              <w:rPr>
                <w:rFonts w:ascii="Trebuchet MS" w:hAnsi="Trebuchet MS" w:cs="Trebuchet MS"/>
                <w:sz w:val="18"/>
                <w:szCs w:val="18"/>
                <w:lang w:val="es-MX"/>
              </w:rPr>
              <w:t>quincenal en sistema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carta de retención de pago, 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envía. </w:t>
            </w:r>
          </w:p>
        </w:tc>
        <w:tc>
          <w:tcPr>
            <w:tcW w:w="1670" w:type="dxa"/>
            <w:vAlign w:val="center"/>
          </w:tcPr>
          <w:p w:rsid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Carta de retención de pago </w:t>
            </w:r>
          </w:p>
          <w:p w:rsidR="006E1DE0" w:rsidRPr="00073C3E" w:rsidRDefault="006E1DE0" w:rsidP="00D637D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RDRH-19.0</w:t>
            </w:r>
            <w:r w:rsidR="00D637DD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</w:tr>
      <w:tr w:rsidR="006E1DE0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6E1DE0" w:rsidRDefault="006E1DE0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distribución de cheques</w:t>
            </w:r>
          </w:p>
        </w:tc>
        <w:tc>
          <w:tcPr>
            <w:tcW w:w="2282" w:type="dxa"/>
            <w:vAlign w:val="center"/>
          </w:tcPr>
          <w:p w:rsidR="006E1DE0" w:rsidRDefault="005C6FB5" w:rsidP="00A44C3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Retiene cheque</w:t>
            </w:r>
          </w:p>
        </w:tc>
        <w:tc>
          <w:tcPr>
            <w:tcW w:w="4567" w:type="dxa"/>
          </w:tcPr>
          <w:p w:rsidR="006E1DE0" w:rsidRDefault="00960B1C" w:rsidP="002931B3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5.1 Recibe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carta de retención y retiene cheque.</w:t>
            </w:r>
          </w:p>
          <w:p w:rsidR="006E1DE0" w:rsidRDefault="00960B1C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5.2 Informa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habilitado de retención. </w:t>
            </w:r>
          </w:p>
        </w:tc>
        <w:tc>
          <w:tcPr>
            <w:tcW w:w="1670" w:type="dxa"/>
            <w:vAlign w:val="center"/>
          </w:tcPr>
          <w:p w:rsidR="006E1DE0" w:rsidRPr="00073C3E" w:rsidRDefault="00073C3E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E1DE0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6E1DE0" w:rsidRDefault="006E1DE0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Habilitado </w:t>
            </w:r>
          </w:p>
        </w:tc>
        <w:tc>
          <w:tcPr>
            <w:tcW w:w="2282" w:type="dxa"/>
            <w:vAlign w:val="center"/>
          </w:tcPr>
          <w:p w:rsidR="006E1DE0" w:rsidRDefault="005C6FB5" w:rsidP="00A44C3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Informa a usuario de retención </w:t>
            </w:r>
          </w:p>
        </w:tc>
        <w:tc>
          <w:tcPr>
            <w:tcW w:w="4567" w:type="dxa"/>
          </w:tcPr>
          <w:p w:rsidR="006E1DE0" w:rsidRDefault="00140122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A217B8">
              <w:rPr>
                <w:rFonts w:ascii="Trebuchet MS" w:hAnsi="Trebuchet MS" w:cs="Trebuchet MS"/>
                <w:sz w:val="18"/>
                <w:szCs w:val="18"/>
                <w:lang w:val="es-MX"/>
              </w:rPr>
              <w:t>.1  R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ecibe notificación e informa a  usuario que su cheque </w:t>
            </w:r>
            <w:r w:rsidR="005E09CE">
              <w:rPr>
                <w:rFonts w:ascii="Trebuchet MS" w:hAnsi="Trebuchet MS" w:cs="Trebuchet MS"/>
                <w:sz w:val="18"/>
                <w:szCs w:val="18"/>
                <w:lang w:val="es-MX"/>
              </w:rPr>
              <w:t>h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>a sido retenido.</w:t>
            </w:r>
          </w:p>
        </w:tc>
        <w:tc>
          <w:tcPr>
            <w:tcW w:w="1670" w:type="dxa"/>
            <w:vAlign w:val="center"/>
          </w:tcPr>
          <w:p w:rsidR="006E1DE0" w:rsidRPr="00073C3E" w:rsidRDefault="00073C3E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E1DE0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6E1DE0" w:rsidRDefault="006E1DE0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Usuario </w:t>
            </w:r>
          </w:p>
        </w:tc>
        <w:tc>
          <w:tcPr>
            <w:tcW w:w="2282" w:type="dxa"/>
            <w:vAlign w:val="center"/>
          </w:tcPr>
          <w:p w:rsidR="006E1DE0" w:rsidRDefault="005C6FB5" w:rsidP="00A44C3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</w:t>
            </w:r>
            <w:r w:rsidR="006E1D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notificación de retención</w:t>
            </w:r>
          </w:p>
        </w:tc>
        <w:tc>
          <w:tcPr>
            <w:tcW w:w="4567" w:type="dxa"/>
          </w:tcPr>
          <w:p w:rsidR="006E1DE0" w:rsidRDefault="00140122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A217B8">
              <w:rPr>
                <w:rFonts w:ascii="Trebuchet MS" w:hAnsi="Trebuchet MS" w:cs="Trebuchet MS"/>
                <w:sz w:val="18"/>
                <w:szCs w:val="18"/>
                <w:lang w:val="es-MX"/>
              </w:rPr>
              <w:t>.1 R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>ecibe notificación de retención el día de pago.</w:t>
            </w:r>
          </w:p>
          <w:p w:rsidR="006E1DE0" w:rsidRDefault="00140122" w:rsidP="0014012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.3  Acude a la </w:t>
            </w:r>
            <w:proofErr w:type="spellStart"/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>Subjefatura</w:t>
            </w:r>
            <w:proofErr w:type="spellEnd"/>
            <w:r w:rsidR="006E1D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control de pago para aclaración.</w:t>
            </w:r>
          </w:p>
        </w:tc>
        <w:tc>
          <w:tcPr>
            <w:tcW w:w="1670" w:type="dxa"/>
            <w:vAlign w:val="center"/>
          </w:tcPr>
          <w:p w:rsidR="006E1DE0" w:rsidRPr="00073C3E" w:rsidRDefault="00073C3E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D637DD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D637DD" w:rsidRDefault="00D637DD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control de pago</w:t>
            </w:r>
          </w:p>
        </w:tc>
        <w:tc>
          <w:tcPr>
            <w:tcW w:w="2282" w:type="dxa"/>
            <w:vAlign w:val="center"/>
          </w:tcPr>
          <w:p w:rsidR="00D637DD" w:rsidRDefault="005C6FB5" w:rsidP="00A44C32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</w:t>
            </w:r>
            <w:r w:rsidR="00D637D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Aclara</w:t>
            </w:r>
            <w:r w:rsidR="00233C9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a usuario</w:t>
            </w:r>
            <w:r w:rsidR="00D637D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motivo de retención</w:t>
            </w:r>
          </w:p>
        </w:tc>
        <w:tc>
          <w:tcPr>
            <w:tcW w:w="4567" w:type="dxa"/>
          </w:tcPr>
          <w:p w:rsidR="00C414E0" w:rsidRDefault="00C414E0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637DD" w:rsidRDefault="00960B1C" w:rsidP="00257972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8.1 Informa</w:t>
            </w:r>
            <w:r w:rsidR="00D637D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 el</w:t>
            </w:r>
            <w:r w:rsidR="00F1604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motivo de retención</w:t>
            </w:r>
            <w:r w:rsidR="004D3E9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D637DD" w:rsidRDefault="00140122" w:rsidP="00C414E0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D637DD">
              <w:rPr>
                <w:rFonts w:ascii="Trebuchet MS" w:hAnsi="Trebuchet MS" w:cs="Trebuchet MS"/>
                <w:sz w:val="18"/>
                <w:szCs w:val="18"/>
                <w:lang w:val="es-MX"/>
              </w:rPr>
              <w:t>.2 Informa sobre adeudo y opciones de pago (</w:t>
            </w:r>
            <w:r w:rsidR="00960B1C">
              <w:rPr>
                <w:rFonts w:ascii="Trebuchet MS" w:hAnsi="Trebuchet MS" w:cs="Trebuchet MS"/>
                <w:sz w:val="18"/>
                <w:szCs w:val="18"/>
                <w:lang w:val="es-MX"/>
              </w:rPr>
              <w:t>depósitos al</w:t>
            </w:r>
            <w:r w:rsidR="00D637D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banco o por concepto 19).</w:t>
            </w:r>
          </w:p>
          <w:p w:rsidR="004B3E02" w:rsidRDefault="00140122" w:rsidP="00233C9B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.3 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</w:t>
            </w:r>
            <w:r w:rsidR="00960B1C">
              <w:rPr>
                <w:rFonts w:ascii="Trebuchet MS" w:hAnsi="Trebuchet MS" w:cs="Trebuchet MS"/>
                <w:sz w:val="18"/>
                <w:szCs w:val="18"/>
                <w:lang w:val="es-MX"/>
              </w:rPr>
              <w:t>es</w:t>
            </w:r>
            <w:r w:rsidR="00960B1C" w:rsidRPr="00D65DA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pago</w:t>
            </w:r>
            <w:r w:rsidR="00233C9B" w:rsidRPr="00D65DA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concepto 19,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>relación del concepto 19 a aplicar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</w:t>
            </w:r>
            <w:r w:rsidR="00960B1C">
              <w:rPr>
                <w:rFonts w:ascii="Trebuchet MS" w:hAnsi="Trebuchet MS" w:cs="Trebuchet MS"/>
                <w:sz w:val="18"/>
                <w:szCs w:val="18"/>
                <w:lang w:val="es-MX"/>
              </w:rPr>
              <w:t>quincena pasa</w:t>
            </w:r>
            <w:r w:rsidR="00AB035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</w:t>
            </w:r>
            <w:proofErr w:type="spellStart"/>
            <w:r w:rsidR="00AB035B">
              <w:rPr>
                <w:rFonts w:ascii="Trebuchet MS" w:hAnsi="Trebuchet MS" w:cs="Trebuchet MS"/>
                <w:sz w:val="18"/>
                <w:szCs w:val="18"/>
                <w:lang w:val="es-MX"/>
              </w:rPr>
              <w:t>Act</w:t>
            </w:r>
            <w:proofErr w:type="spellEnd"/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>. 9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233C9B" w:rsidRDefault="004B3E02" w:rsidP="00233C9B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233C9B" w:rsidRPr="00D65DA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Caso contrario se entrega número de cuenta de banco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y monto a pagar. Pasa a </w:t>
            </w:r>
            <w:proofErr w:type="spellStart"/>
            <w:r w:rsidR="00AB035B">
              <w:rPr>
                <w:rFonts w:ascii="Trebuchet MS" w:hAnsi="Trebuchet MS" w:cs="Trebuchet MS"/>
                <w:sz w:val="18"/>
                <w:szCs w:val="18"/>
                <w:lang w:val="es-MX"/>
              </w:rPr>
              <w:t>Act</w:t>
            </w:r>
            <w:proofErr w:type="spellEnd"/>
            <w:r w:rsidR="00AB035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233C9B" w:rsidRPr="00233C9B" w:rsidRDefault="00233C9B" w:rsidP="00233C9B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670" w:type="dxa"/>
            <w:vAlign w:val="center"/>
          </w:tcPr>
          <w:p w:rsidR="00D637DD" w:rsidRPr="00073C3E" w:rsidRDefault="00077A9A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30000">
              <w:rPr>
                <w:rFonts w:ascii="Trebuchet MS" w:hAnsi="Trebuchet MS" w:cs="Arial"/>
                <w:sz w:val="20"/>
                <w:szCs w:val="20"/>
              </w:rPr>
              <w:t>Informe de concepto 19 aplicado quincenalmente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>RDRH-19.04</w:t>
            </w:r>
          </w:p>
        </w:tc>
      </w:tr>
      <w:tr w:rsidR="00843C85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843C85" w:rsidRDefault="00843C85" w:rsidP="00EE7C2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Sistemas </w:t>
            </w:r>
          </w:p>
        </w:tc>
        <w:tc>
          <w:tcPr>
            <w:tcW w:w="2282" w:type="dxa"/>
            <w:vAlign w:val="center"/>
          </w:tcPr>
          <w:p w:rsidR="00843C85" w:rsidRDefault="005C6FB5" w:rsidP="00EA6AE7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</w:t>
            </w:r>
            <w:r w:rsidR="00233C9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relación del concepto 19</w:t>
            </w:r>
          </w:p>
        </w:tc>
        <w:tc>
          <w:tcPr>
            <w:tcW w:w="4567" w:type="dxa"/>
          </w:tcPr>
          <w:p w:rsidR="005B05A4" w:rsidRDefault="00140122" w:rsidP="005B05A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</w:t>
            </w:r>
            <w:r w:rsidR="00233C9B" w:rsidRP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relación del concepto 19 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>en quincena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843C85" w:rsidRPr="00233C9B" w:rsidRDefault="005B05A4" w:rsidP="005B05A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9.2 Se aplica descuento en la siguiente quincena a pagar.</w:t>
            </w:r>
            <w:r w:rsidR="00233C9B" w:rsidRP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33C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Pasa a fin de procedimiento. </w:t>
            </w:r>
          </w:p>
        </w:tc>
        <w:tc>
          <w:tcPr>
            <w:tcW w:w="1670" w:type="dxa"/>
            <w:vAlign w:val="center"/>
          </w:tcPr>
          <w:p w:rsidR="00843C85" w:rsidRDefault="00EB5AF2" w:rsidP="003E5A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Relación de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integros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de Bancomer de la cuenta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3E5ADE">
              <w:rPr>
                <w:rFonts w:ascii="Trebuchet MS" w:hAnsi="Trebuchet MS" w:cs="Trebuchet MS"/>
                <w:sz w:val="18"/>
                <w:szCs w:val="18"/>
                <w:lang w:val="es-MX"/>
              </w:rPr>
              <w:t>RDRH-19.05</w:t>
            </w:r>
          </w:p>
        </w:tc>
      </w:tr>
      <w:tr w:rsidR="00E15CDA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E15CDA" w:rsidRDefault="00E15CDA" w:rsidP="00E15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Usuario</w:t>
            </w:r>
          </w:p>
        </w:tc>
        <w:tc>
          <w:tcPr>
            <w:tcW w:w="2282" w:type="dxa"/>
            <w:vAlign w:val="center"/>
          </w:tcPr>
          <w:p w:rsidR="00E15CDA" w:rsidRDefault="00E15CDA" w:rsidP="000F0568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5C6FB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Realiza depósito</w:t>
            </w:r>
          </w:p>
        </w:tc>
        <w:tc>
          <w:tcPr>
            <w:tcW w:w="4567" w:type="dxa"/>
          </w:tcPr>
          <w:p w:rsidR="00E15CDA" w:rsidRDefault="00B86F34" w:rsidP="00E15CDA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10.1 Deposita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monto a pagar</w:t>
            </w:r>
            <w:r w:rsidR="00E15CDA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7298A" w:rsidRDefault="00E15CDA" w:rsidP="005B05A4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140122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>.2 Entrega  ficha de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depósito.</w:t>
            </w:r>
          </w:p>
        </w:tc>
        <w:tc>
          <w:tcPr>
            <w:tcW w:w="1670" w:type="dxa"/>
            <w:vAlign w:val="center"/>
          </w:tcPr>
          <w:p w:rsidR="00E15CDA" w:rsidRPr="00073C3E" w:rsidRDefault="00E15CDA" w:rsidP="00E15C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F0568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0F0568" w:rsidRDefault="000F0568" w:rsidP="00E15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control de pago</w:t>
            </w:r>
          </w:p>
        </w:tc>
        <w:tc>
          <w:tcPr>
            <w:tcW w:w="2282" w:type="dxa"/>
            <w:vAlign w:val="center"/>
          </w:tcPr>
          <w:p w:rsidR="000F0568" w:rsidRDefault="005C6FB5" w:rsidP="000F0568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11</w:t>
            </w:r>
            <w:r w:rsidR="000F056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ficha de depósito y entrega recibo</w:t>
            </w:r>
          </w:p>
        </w:tc>
        <w:tc>
          <w:tcPr>
            <w:tcW w:w="4567" w:type="dxa"/>
          </w:tcPr>
          <w:p w:rsidR="000F0568" w:rsidRDefault="000F0568" w:rsidP="000F056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F0568" w:rsidRDefault="00140122" w:rsidP="000F056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Recibe ficha de </w:t>
            </w:r>
            <w:r w:rsidR="00B86F34">
              <w:rPr>
                <w:rFonts w:ascii="Trebuchet MS" w:hAnsi="Trebuchet MS" w:cs="Trebuchet MS"/>
                <w:sz w:val="18"/>
                <w:szCs w:val="18"/>
                <w:lang w:val="es-MX"/>
              </w:rPr>
              <w:t>depósito y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485C16"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rel</w:t>
            </w:r>
            <w:r w:rsidR="00BE6B08">
              <w:rPr>
                <w:rFonts w:ascii="Trebuchet MS" w:hAnsi="Trebuchet MS" w:cs="Trebuchet MS"/>
                <w:sz w:val="18"/>
                <w:szCs w:val="18"/>
                <w:lang w:val="es-MX"/>
              </w:rPr>
              <w:t>ación de reintegros de Bancomer de la cuenta.</w:t>
            </w:r>
          </w:p>
          <w:p w:rsidR="000F0568" w:rsidRPr="005B05A4" w:rsidRDefault="00140122" w:rsidP="005B05A4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</w:t>
            </w:r>
            <w:r w:rsidR="0007298A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485C16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07298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07298A"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 y entre</w:t>
            </w:r>
            <w:r w:rsidR="00BE6B08">
              <w:rPr>
                <w:rFonts w:ascii="Trebuchet MS" w:hAnsi="Trebuchet MS" w:cs="Trebuchet MS"/>
                <w:sz w:val="18"/>
                <w:szCs w:val="18"/>
                <w:lang w:val="es-MX"/>
              </w:rPr>
              <w:t>ga orden de liberación de pago a usuario</w:t>
            </w:r>
            <w:r w:rsidR="00485C1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70" w:type="dxa"/>
            <w:vAlign w:val="center"/>
          </w:tcPr>
          <w:p w:rsidR="000F0568" w:rsidRDefault="000F0568" w:rsidP="000F05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F0568" w:rsidRPr="00073C3E" w:rsidRDefault="0007298A" w:rsidP="00485C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Orden de liberación del pago RDRH-18.01</w:t>
            </w:r>
          </w:p>
        </w:tc>
      </w:tr>
      <w:tr w:rsidR="000F0568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0F0568" w:rsidRDefault="000F0568" w:rsidP="000F0568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2282" w:type="dxa"/>
            <w:vAlign w:val="center"/>
          </w:tcPr>
          <w:p w:rsidR="000F0568" w:rsidRDefault="000F0568" w:rsidP="00485C16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5C6FB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Solicita cheque</w:t>
            </w:r>
          </w:p>
        </w:tc>
        <w:tc>
          <w:tcPr>
            <w:tcW w:w="4567" w:type="dxa"/>
          </w:tcPr>
          <w:p w:rsidR="000F0568" w:rsidRDefault="00140122" w:rsidP="000F056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  <w:r w:rsidR="0007298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Recibe 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orden de liberación</w:t>
            </w:r>
            <w:r w:rsidR="00485C1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pago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F0568" w:rsidRDefault="00140122" w:rsidP="000F056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.2 Acude a distribución de cheques</w:t>
            </w:r>
            <w:r w:rsidR="0007298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solicita cheque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70" w:type="dxa"/>
            <w:vAlign w:val="center"/>
          </w:tcPr>
          <w:p w:rsidR="000F0568" w:rsidRPr="00073C3E" w:rsidRDefault="000F0568" w:rsidP="000F05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F0568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0F0568" w:rsidRDefault="000F0568" w:rsidP="000F0568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distribución de cheques</w:t>
            </w:r>
          </w:p>
        </w:tc>
        <w:tc>
          <w:tcPr>
            <w:tcW w:w="2282" w:type="dxa"/>
            <w:vAlign w:val="center"/>
          </w:tcPr>
          <w:p w:rsidR="000F0568" w:rsidRDefault="000F0568" w:rsidP="00485C16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5C6FB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Entrega cheque</w:t>
            </w:r>
          </w:p>
        </w:tc>
        <w:tc>
          <w:tcPr>
            <w:tcW w:w="4567" w:type="dxa"/>
          </w:tcPr>
          <w:p w:rsidR="00BE6B08" w:rsidRDefault="00140122" w:rsidP="00BE6B0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</w:t>
            </w:r>
            <w:r w:rsidR="00BE6B08">
              <w:rPr>
                <w:rFonts w:ascii="Trebuchet MS" w:hAnsi="Trebuchet MS" w:cs="Trebuchet MS"/>
                <w:sz w:val="18"/>
                <w:szCs w:val="18"/>
                <w:lang w:val="es-MX"/>
              </w:rPr>
              <w:t>.1 Recibe liberación.</w:t>
            </w:r>
          </w:p>
          <w:p w:rsidR="000F0568" w:rsidRDefault="00140122" w:rsidP="00BE6B0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.2 Entrega cheque.</w:t>
            </w:r>
          </w:p>
        </w:tc>
        <w:tc>
          <w:tcPr>
            <w:tcW w:w="1670" w:type="dxa"/>
            <w:vAlign w:val="center"/>
          </w:tcPr>
          <w:p w:rsidR="000F0568" w:rsidRPr="00073C3E" w:rsidRDefault="000F0568" w:rsidP="000F05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F0568" w:rsidRPr="00626FA6" w:rsidTr="00D637DD">
        <w:trPr>
          <w:trHeight w:val="372"/>
          <w:jc w:val="center"/>
        </w:trPr>
        <w:tc>
          <w:tcPr>
            <w:tcW w:w="2223" w:type="dxa"/>
            <w:vAlign w:val="center"/>
          </w:tcPr>
          <w:p w:rsidR="000F0568" w:rsidRDefault="000F0568" w:rsidP="000F0568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Usuario </w:t>
            </w:r>
          </w:p>
        </w:tc>
        <w:tc>
          <w:tcPr>
            <w:tcW w:w="2282" w:type="dxa"/>
            <w:vAlign w:val="center"/>
          </w:tcPr>
          <w:p w:rsidR="000F0568" w:rsidRDefault="000F0568" w:rsidP="00485C16">
            <w:pPr>
              <w:pStyle w:val="Prrafodelista"/>
              <w:ind w:left="225" w:hanging="225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5C6FB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cheque</w:t>
            </w:r>
          </w:p>
        </w:tc>
        <w:tc>
          <w:tcPr>
            <w:tcW w:w="4567" w:type="dxa"/>
          </w:tcPr>
          <w:p w:rsidR="000F0568" w:rsidRDefault="00140122" w:rsidP="00BE6B08">
            <w:pPr>
              <w:pStyle w:val="Prrafodelista"/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>.1 El usuario recibe cheque</w:t>
            </w:r>
            <w:r w:rsidR="005B05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firma póliza de cheque</w:t>
            </w:r>
            <w:r w:rsidR="000F05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670" w:type="dxa"/>
            <w:vAlign w:val="center"/>
          </w:tcPr>
          <w:p w:rsidR="000F0568" w:rsidRPr="00073C3E" w:rsidRDefault="000F0568" w:rsidP="000F05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F0568" w:rsidRPr="00CB2E55" w:rsidTr="00D637DD">
        <w:trPr>
          <w:trHeight w:val="191"/>
          <w:jc w:val="center"/>
        </w:trPr>
        <w:tc>
          <w:tcPr>
            <w:tcW w:w="10742" w:type="dxa"/>
            <w:gridSpan w:val="4"/>
            <w:vAlign w:val="center"/>
          </w:tcPr>
          <w:p w:rsidR="000F0568" w:rsidRPr="00073C3E" w:rsidRDefault="000F0568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6E1DE0" w:rsidRDefault="006E1DE0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85C16" w:rsidRDefault="00485C16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85C16" w:rsidRDefault="00485C16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8E4759" w:rsidRDefault="00073C3E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6E1DE0"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DD0D9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E1DE0" w:rsidRPr="008E4759" w:rsidRDefault="006E1DE0" w:rsidP="00282DE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6E1DE0" w:rsidRPr="008E4759">
        <w:tc>
          <w:tcPr>
            <w:tcW w:w="10598" w:type="dxa"/>
            <w:shd w:val="clear" w:color="auto" w:fill="BFBFBF"/>
          </w:tcPr>
          <w:p w:rsidR="006E1DE0" w:rsidRPr="00ED53ED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ED53ED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6E1DE0" w:rsidRPr="008E4759">
        <w:tc>
          <w:tcPr>
            <w:tcW w:w="10598" w:type="dxa"/>
          </w:tcPr>
          <w:p w:rsidR="006E1DE0" w:rsidRPr="009C5536" w:rsidRDefault="008C3368" w:rsidP="00EE7C2F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1465B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FUP revisados y Certificado de no adeudo.</w:t>
            </w:r>
          </w:p>
        </w:tc>
      </w:tr>
    </w:tbl>
    <w:p w:rsidR="0025179B" w:rsidRDefault="0025179B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E1DE0" w:rsidRPr="008E4759" w:rsidRDefault="006E1DE0" w:rsidP="00282DE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073C3E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8E475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6E1DE0" w:rsidRPr="008E4759" w:rsidRDefault="006E1DE0" w:rsidP="00282DE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6E1DE0" w:rsidRPr="00073C3E" w:rsidTr="00371326">
        <w:trPr>
          <w:trHeight w:val="230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6E1DE0" w:rsidRPr="00073C3E" w:rsidTr="00371326">
        <w:trPr>
          <w:trHeight w:val="170"/>
          <w:jc w:val="center"/>
        </w:trPr>
        <w:tc>
          <w:tcPr>
            <w:tcW w:w="1390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6E1DE0" w:rsidRPr="00073C3E" w:rsidRDefault="006E1DE0" w:rsidP="008816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881693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881693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8" w:type="dxa"/>
            <w:vAlign w:val="center"/>
          </w:tcPr>
          <w:p w:rsidR="006E1DE0" w:rsidRPr="00073C3E" w:rsidRDefault="006E1DE0" w:rsidP="00EE7C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vAlign w:val="center"/>
          </w:tcPr>
          <w:p w:rsidR="006E1DE0" w:rsidRPr="00073C3E" w:rsidRDefault="006E1DE0" w:rsidP="00EE7C2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073C3E" w:rsidRPr="00073C3E" w:rsidTr="0037132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E" w:rsidRPr="00073C3E" w:rsidRDefault="00073C3E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E" w:rsidRPr="00073C3E" w:rsidRDefault="00881693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E" w:rsidRPr="00073C3E" w:rsidRDefault="00073C3E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E" w:rsidRPr="00073C3E" w:rsidRDefault="00073C3E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E" w:rsidRPr="00073C3E" w:rsidRDefault="00073C3E" w:rsidP="0053000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371326" w:rsidRPr="00073C3E" w:rsidTr="0037132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6" w:rsidRPr="00073C3E" w:rsidRDefault="0037132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6" w:rsidRPr="00073C3E" w:rsidRDefault="0037132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6" w:rsidRPr="00073C3E" w:rsidRDefault="0037132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6" w:rsidRPr="00073C3E" w:rsidRDefault="0037132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3C3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A6" w:rsidRPr="006867A6" w:rsidRDefault="006867A6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867A6"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-</w:t>
            </w:r>
            <w:r w:rsidR="00DE52E9">
              <w:rPr>
                <w:rFonts w:ascii="Trebuchet MS" w:hAnsi="Trebuchet MS" w:cs="Trebuchet MS"/>
                <w:sz w:val="18"/>
                <w:szCs w:val="18"/>
                <w:lang w:val="es-MX"/>
              </w:rPr>
              <w:t>Se m</w:t>
            </w: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odificó en Políticas de Operación: Con el objetivo de hacer una revisión en el pago correspondiente a cada uno  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de los usuarios, se expedirán certificados de no adeudos, se recibirán movimientos quincenales y copias de los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Formatos Únicos de Personal.</w:t>
            </w:r>
          </w:p>
          <w:p w:rsidR="00371326" w:rsidRPr="00C035C2" w:rsidRDefault="00DE52E9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</w:t>
            </w:r>
            <w:r w:rsidR="00371326"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>liminó Reglamento de las Condiciones Generales de Trabajo.</w:t>
            </w:r>
          </w:p>
          <w:p w:rsidR="00371326" w:rsidRPr="00C035C2" w:rsidRDefault="00DE52E9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 Se e</w:t>
            </w:r>
            <w:r w:rsidR="00371326"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>liminó Reglamento Interno de SEPDES.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-Se incluye en documentos de referencia Lineamientos para pago de periodo vacacional Julio-Agosto y actas de    </w:t>
            </w:r>
          </w:p>
          <w:p w:rsidR="00371326" w:rsidRPr="008F4396" w:rsidRDefault="00371326" w:rsidP="008F439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>acuerdos.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-Se eliminó de Anexos los registros.</w:t>
            </w:r>
          </w:p>
          <w:p w:rsidR="00371326" w:rsidRPr="00C035C2" w:rsidRDefault="00371326" w:rsidP="00371326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035C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-Se eliminó Cuadro de SNC: Identificación y Tratamiento.</w:t>
            </w:r>
          </w:p>
          <w:p w:rsidR="00371326" w:rsidRPr="00073C3E" w:rsidRDefault="00371326" w:rsidP="0037132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8F3CEB" w:rsidRPr="00073C3E" w:rsidTr="0037132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B" w:rsidRPr="00073C3E" w:rsidRDefault="008F3CEB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B" w:rsidRDefault="008F3CEB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25/06/2015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B" w:rsidRPr="00073C3E" w:rsidRDefault="008F3CEB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B" w:rsidRPr="00073C3E" w:rsidRDefault="008F3CEB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B" w:rsidRDefault="008F3CEB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propósito.</w:t>
            </w:r>
          </w:p>
          <w:p w:rsidR="008F3CEB" w:rsidRDefault="008F3CEB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alcance.</w:t>
            </w:r>
          </w:p>
          <w:p w:rsidR="008F3CEB" w:rsidRDefault="008F3CEB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política de operación.</w:t>
            </w:r>
          </w:p>
          <w:p w:rsidR="008F3CEB" w:rsidRDefault="008F3CEB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diagrama de flujo.</w:t>
            </w:r>
          </w:p>
          <w:p w:rsidR="008F3CEB" w:rsidRPr="006867A6" w:rsidRDefault="008F3CEB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descripción del procedimiento</w:t>
            </w:r>
          </w:p>
        </w:tc>
      </w:tr>
      <w:tr w:rsidR="00A50DF9" w:rsidRPr="00073C3E" w:rsidTr="00936283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Pr="00D94326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Pr="00D94326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Lic. Adolfo Duarte Calderón como Director General de Servicios Administrativos.</w:t>
            </w:r>
          </w:p>
        </w:tc>
      </w:tr>
      <w:tr w:rsidR="009C5536" w:rsidRPr="00073C3E" w:rsidTr="0037132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6" w:rsidRDefault="00A50DF9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6" w:rsidRDefault="009C553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18/01/2016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6" w:rsidRDefault="009C553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6" w:rsidRDefault="009C5536" w:rsidP="005300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DE" w:rsidRDefault="009C5536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</w:t>
            </w:r>
            <w:r w:rsidR="00F57657">
              <w:rPr>
                <w:rFonts w:ascii="Trebuchet MS" w:hAnsi="Trebuchet MS" w:cs="Arial"/>
                <w:sz w:val="18"/>
                <w:szCs w:val="18"/>
              </w:rPr>
              <w:t>aron los registros: Carta de retención del pago con Código RDRH-19.01 a código RDRH-19.02, Recibo de Reintegro código</w:t>
            </w:r>
            <w:r w:rsidR="00CF15DE">
              <w:rPr>
                <w:rFonts w:ascii="Trebuchet MS" w:hAnsi="Trebuchet MS" w:cs="Arial"/>
                <w:sz w:val="18"/>
                <w:szCs w:val="18"/>
              </w:rPr>
              <w:t xml:space="preserve"> RDRH-19.02 a código RDRH-19.03, Convenio de pago a través de banco por Convenio de Pago.</w:t>
            </w:r>
          </w:p>
          <w:p w:rsidR="00CF15DE" w:rsidRDefault="00CF15DE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diagrama de flujo.</w:t>
            </w:r>
          </w:p>
          <w:p w:rsidR="00CF15DE" w:rsidRDefault="00CF15DE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descripción del procedimiento.</w:t>
            </w:r>
          </w:p>
          <w:p w:rsidR="009C5536" w:rsidRDefault="00CF15DE" w:rsidP="006867A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modificó el producto del procedimiento: De Nomina Revisada a </w:t>
            </w:r>
            <w:r w:rsidR="00F5765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9C5536">
              <w:rPr>
                <w:rFonts w:ascii="Trebuchet MS" w:hAnsi="Trebuchet MS" w:cs="Trebuchet MS"/>
                <w:sz w:val="20"/>
                <w:szCs w:val="20"/>
                <w:lang w:val="es-MX"/>
              </w:rPr>
              <w:t>FUP revisados y Certificado de no adeudo.</w:t>
            </w:r>
          </w:p>
        </w:tc>
      </w:tr>
      <w:tr w:rsidR="00A50DF9" w:rsidRPr="00073C3E" w:rsidTr="004174AF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Pr="00D94326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50DF9" w:rsidRPr="00D94326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Default="00A50DF9" w:rsidP="00A50DF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A50DF9" w:rsidRPr="00073C3E" w:rsidTr="0037132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10/02/2017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F9" w:rsidRDefault="00A50DF9" w:rsidP="00A50DF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-Se eliminó Certificado de no adeudo. Código RDRH-19.01</w:t>
            </w:r>
          </w:p>
          <w:p w:rsidR="00A50DF9" w:rsidRDefault="00A50DF9" w:rsidP="00A50DF9">
            <w:r>
              <w:rPr>
                <w:rFonts w:ascii="Trebuchet MS" w:hAnsi="Trebuchet MS" w:cs="Arial"/>
                <w:sz w:val="20"/>
                <w:szCs w:val="20"/>
              </w:rPr>
              <w:t xml:space="preserve">-Se eliminó Recibo de reintegro con código </w:t>
            </w:r>
            <w:r w:rsidRPr="00DD0D91">
              <w:rPr>
                <w:rFonts w:ascii="Trebuchet MS" w:hAnsi="Trebuchet MS"/>
                <w:bCs/>
                <w:sz w:val="20"/>
                <w:szCs w:val="20"/>
              </w:rPr>
              <w:t>RDRH-19.0</w:t>
            </w:r>
            <w:r>
              <w:rPr>
                <w:rFonts w:ascii="Trebuchet MS" w:hAnsi="Trebuchet MS"/>
                <w:bCs/>
                <w:sz w:val="20"/>
                <w:szCs w:val="20"/>
              </w:rPr>
              <w:t>3</w:t>
            </w:r>
          </w:p>
          <w:p w:rsidR="00A50DF9" w:rsidRDefault="00077A9A" w:rsidP="00A50DF9"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077A9A">
              <w:rPr>
                <w:rFonts w:ascii="Trebuchet MS" w:hAnsi="Trebuchet MS" w:cs="Arial"/>
                <w:sz w:val="20"/>
                <w:szCs w:val="20"/>
              </w:rPr>
              <w:t xml:space="preserve">Se modificó </w:t>
            </w:r>
            <w:r w:rsidR="00B86F34" w:rsidRPr="00077A9A">
              <w:rPr>
                <w:rFonts w:ascii="Trebuchet MS" w:hAnsi="Trebuchet MS" w:cs="Arial"/>
                <w:sz w:val="20"/>
                <w:szCs w:val="20"/>
              </w:rPr>
              <w:t>registro</w:t>
            </w:r>
            <w:r w:rsidR="00B86F34">
              <w:rPr>
                <w:rFonts w:ascii="Trebuchet MS" w:hAnsi="Trebuchet MS" w:cs="Arial"/>
                <w:sz w:val="18"/>
                <w:szCs w:val="18"/>
              </w:rPr>
              <w:t xml:space="preserve"> Convenio</w:t>
            </w:r>
            <w:r w:rsidR="00A50DF9">
              <w:rPr>
                <w:rFonts w:ascii="Trebuchet MS" w:hAnsi="Trebuchet MS" w:cs="Arial"/>
                <w:sz w:val="20"/>
                <w:szCs w:val="20"/>
              </w:rPr>
              <w:t xml:space="preserve"> de pago con código </w:t>
            </w:r>
            <w:r w:rsidR="00A50DF9" w:rsidRPr="009C5536">
              <w:rPr>
                <w:rFonts w:ascii="Trebuchet MS" w:hAnsi="Trebuchet MS"/>
                <w:bCs/>
                <w:sz w:val="20"/>
                <w:szCs w:val="20"/>
              </w:rPr>
              <w:t>RDRH-19.05</w:t>
            </w:r>
            <w:r w:rsidR="00A50DF9">
              <w:rPr>
                <w:rFonts w:ascii="Trebuchet MS" w:hAnsi="Trebuchet MS"/>
                <w:bCs/>
                <w:sz w:val="20"/>
                <w:szCs w:val="20"/>
              </w:rPr>
              <w:t xml:space="preserve">, a relación de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íntegros</w:t>
            </w:r>
            <w:r w:rsidR="00A50DF9">
              <w:rPr>
                <w:rFonts w:ascii="Trebuchet MS" w:hAnsi="Trebuchet MS"/>
                <w:bCs/>
                <w:sz w:val="20"/>
                <w:szCs w:val="20"/>
              </w:rPr>
              <w:t xml:space="preserve"> de Bancomer de la cuenta con el código </w:t>
            </w:r>
            <w:r w:rsidR="00A50DF9" w:rsidRPr="009C5536">
              <w:rPr>
                <w:rFonts w:ascii="Trebuchet MS" w:hAnsi="Trebuchet MS"/>
                <w:bCs/>
                <w:sz w:val="20"/>
                <w:szCs w:val="20"/>
              </w:rPr>
              <w:t>RDRH-19.05</w:t>
            </w:r>
            <w:r w:rsidR="00A50DF9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:rsidR="00A50DF9" w:rsidRDefault="00A50DF9" w:rsidP="00A50DF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- Se eliminó </w:t>
            </w:r>
            <w:r w:rsidRPr="00530000">
              <w:rPr>
                <w:rFonts w:ascii="Trebuchet MS" w:hAnsi="Trebuchet MS" w:cs="Arial"/>
                <w:sz w:val="20"/>
                <w:szCs w:val="20"/>
              </w:rPr>
              <w:t>Oficio para enviar fichas de depósito a la dirección de recursos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530000">
              <w:rPr>
                <w:rFonts w:ascii="Trebuchet MS" w:hAnsi="Trebuchet MS" w:cs="Arial"/>
                <w:sz w:val="20"/>
                <w:szCs w:val="20"/>
              </w:rPr>
              <w:t>financieros</w:t>
            </w:r>
            <w:r w:rsidRPr="00DD0D9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con código </w:t>
            </w:r>
            <w:r w:rsidRPr="00DD0D91">
              <w:rPr>
                <w:rFonts w:ascii="Trebuchet MS" w:hAnsi="Trebuchet MS"/>
                <w:bCs/>
                <w:sz w:val="20"/>
                <w:szCs w:val="20"/>
              </w:rPr>
              <w:t>RDRH-19.06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. </w:t>
            </w:r>
          </w:p>
          <w:p w:rsidR="00FA2030" w:rsidRDefault="00FA2030" w:rsidP="00A50DF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Se modifica Diagrama de flujo.</w:t>
            </w:r>
          </w:p>
          <w:p w:rsidR="00FA2030" w:rsidRDefault="00FA2030" w:rsidP="00A50DF9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Se modifica Descripción de procedimiento.</w:t>
            </w:r>
          </w:p>
        </w:tc>
      </w:tr>
      <w:tr w:rsidR="00960B1C" w:rsidTr="00960B1C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1C" w:rsidRDefault="00960B1C" w:rsidP="002F6F8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1C" w:rsidRDefault="00960B1C" w:rsidP="002F6F8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1C" w:rsidRPr="00D94326" w:rsidRDefault="00960B1C" w:rsidP="002F6F8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1C" w:rsidRPr="00D94326" w:rsidRDefault="00960B1C" w:rsidP="002F6F8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1C" w:rsidRPr="00960B1C" w:rsidRDefault="00960B1C" w:rsidP="00960B1C">
            <w:pPr>
              <w:rPr>
                <w:rFonts w:ascii="Trebuchet MS" w:hAnsi="Trebuchet MS" w:cs="Arial"/>
                <w:sz w:val="20"/>
                <w:szCs w:val="20"/>
              </w:rPr>
            </w:pPr>
            <w:r w:rsidRPr="00960B1C">
              <w:rPr>
                <w:rFonts w:ascii="Trebuchet MS" w:hAnsi="Trebuchet MS" w:cs="Arial"/>
                <w:sz w:val="20"/>
                <w:szCs w:val="20"/>
              </w:rPr>
              <w:t xml:space="preserve">En sustitución del </w:t>
            </w:r>
            <w:proofErr w:type="spellStart"/>
            <w:r w:rsidRPr="00960B1C">
              <w:rPr>
                <w:rFonts w:ascii="Trebuchet MS" w:hAnsi="Trebuchet MS" w:cs="Arial"/>
                <w:sz w:val="20"/>
                <w:szCs w:val="20"/>
              </w:rPr>
              <w:t>Profr</w:t>
            </w:r>
            <w:proofErr w:type="spellEnd"/>
            <w:r w:rsidRPr="00960B1C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="00146242" w:rsidRPr="00960B1C">
              <w:rPr>
                <w:rFonts w:ascii="Trebuchet MS" w:hAnsi="Trebuchet MS" w:cs="Arial"/>
                <w:sz w:val="20"/>
                <w:szCs w:val="20"/>
              </w:rPr>
              <w:t>Jesús</w:t>
            </w:r>
            <w:r w:rsidRPr="00960B1C">
              <w:rPr>
                <w:rFonts w:ascii="Trebuchet MS" w:hAnsi="Trebuchet MS" w:cs="Arial"/>
                <w:sz w:val="20"/>
                <w:szCs w:val="20"/>
              </w:rPr>
              <w:t xml:space="preserve"> Francisco Miranda Rey  Firma el Procedimiento la Profa. María del Rosario Valenzuela Medina como Directora de Recursos Humanos.</w:t>
            </w:r>
          </w:p>
        </w:tc>
      </w:tr>
      <w:tr w:rsidR="00F0072F" w:rsidTr="00D4552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Default="00F0072F" w:rsidP="00F007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F" w:rsidRDefault="00F0072F" w:rsidP="00F0072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F" w:rsidRDefault="00F0072F" w:rsidP="00F007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F" w:rsidRDefault="00F0072F" w:rsidP="00F0072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Default="00F0072F" w:rsidP="00F0072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6E1DE0" w:rsidRPr="00073C3E" w:rsidRDefault="00073C3E" w:rsidP="00EB5AF2">
      <w:pPr>
        <w:ind w:left="-284"/>
        <w:jc w:val="center"/>
        <w:rPr>
          <w:rFonts w:ascii="Trebuchet MS" w:hAnsi="Trebuchet MS" w:cs="Trebuchet MS"/>
          <w:b/>
          <w:bCs/>
          <w:sz w:val="10"/>
          <w:szCs w:val="10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DD0D91">
        <w:rPr>
          <w:rFonts w:ascii="Trebuchet MS" w:hAnsi="Trebuchet MS" w:cs="Trebuchet MS"/>
          <w:color w:val="000000"/>
          <w:sz w:val="18"/>
          <w:szCs w:val="18"/>
        </w:rPr>
        <w:t>.</w:t>
      </w:r>
    </w:p>
    <w:tbl>
      <w:tblPr>
        <w:tblW w:w="9647" w:type="dxa"/>
        <w:tblInd w:w="392" w:type="dxa"/>
        <w:tblLook w:val="00A0" w:firstRow="1" w:lastRow="0" w:firstColumn="1" w:lastColumn="0" w:noHBand="0" w:noVBand="0"/>
      </w:tblPr>
      <w:tblGrid>
        <w:gridCol w:w="7096"/>
        <w:gridCol w:w="2551"/>
      </w:tblGrid>
      <w:tr w:rsidR="006E1DE0" w:rsidRPr="00073C3E" w:rsidTr="00073C3E">
        <w:trPr>
          <w:trHeight w:val="253"/>
        </w:trPr>
        <w:tc>
          <w:tcPr>
            <w:tcW w:w="7096" w:type="dxa"/>
            <w:vAlign w:val="center"/>
          </w:tcPr>
          <w:p w:rsidR="006E1DE0" w:rsidRPr="00073C3E" w:rsidRDefault="006E1DE0" w:rsidP="00290771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E1DE0" w:rsidRPr="00073C3E" w:rsidRDefault="006E1DE0" w:rsidP="00EE7C2F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E1DE0" w:rsidRDefault="006E1DE0" w:rsidP="0029077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sectPr w:rsidR="006E1DE0" w:rsidSect="005E09CE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080" w:bottom="1276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52" w:rsidRPr="00AC75C8" w:rsidRDefault="002E4A5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2E4A52" w:rsidRPr="00AC75C8" w:rsidRDefault="002E4A5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Pr="00C67AF0" w:rsidRDefault="00F57657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F57657">
      <w:trPr>
        <w:trHeight w:val="431"/>
        <w:jc w:val="center"/>
      </w:trPr>
      <w:tc>
        <w:tcPr>
          <w:tcW w:w="5671" w:type="dxa"/>
          <w:vAlign w:val="center"/>
        </w:tcPr>
        <w:p w:rsidR="00F57657" w:rsidRPr="00112538" w:rsidRDefault="00F57657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F57657" w:rsidRPr="007E47F2" w:rsidRDefault="00F57657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166ED2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166ED2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3B5047" w:rsidRPr="007E47F2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F57657" w:rsidRPr="006A3416" w:rsidRDefault="00F57657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52" w:rsidRPr="00AC75C8" w:rsidRDefault="002E4A5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2E4A52" w:rsidRPr="00AC75C8" w:rsidRDefault="002E4A5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Default="00166E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8376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F57657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F57657" w:rsidRDefault="00EE6089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07CAFF83" wp14:editId="11B907CE">
                <wp:extent cx="1238091" cy="8640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091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F57657" w:rsidRPr="002657DD" w:rsidRDefault="00F57657" w:rsidP="00B20871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Control de Pago</w:t>
          </w:r>
        </w:p>
      </w:tc>
      <w:tc>
        <w:tcPr>
          <w:tcW w:w="2268" w:type="dxa"/>
          <w:vMerge w:val="restart"/>
          <w:vAlign w:val="center"/>
        </w:tcPr>
        <w:p w:rsidR="00F57657" w:rsidRPr="00FC0C53" w:rsidRDefault="00475DC3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48291" cy="86400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291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7657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F57657" w:rsidRDefault="00F5765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F57657" w:rsidRPr="00B60FB9" w:rsidRDefault="00F57657" w:rsidP="006C4A8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PDRH-19</w:t>
          </w:r>
        </w:p>
      </w:tc>
      <w:tc>
        <w:tcPr>
          <w:tcW w:w="2268" w:type="dxa"/>
          <w:gridSpan w:val="2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F57657" w:rsidRPr="00B60FB9" w:rsidRDefault="00F0072F" w:rsidP="00960B1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F57657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F57657">
            <w:rPr>
              <w:rFonts w:ascii="Trebuchet MS" w:hAnsi="Trebuchet MS" w:cs="Trebuchet MS"/>
              <w:sz w:val="18"/>
              <w:szCs w:val="18"/>
            </w:rPr>
            <w:t>/201</w:t>
          </w:r>
          <w:r w:rsidR="00A260A2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F57657" w:rsidRPr="00B60FB9" w:rsidRDefault="00A260A2" w:rsidP="00930CB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F0072F">
            <w:rPr>
              <w:rFonts w:ascii="Trebuchet MS" w:hAnsi="Trebuchet MS" w:cs="Trebuchet MS"/>
              <w:sz w:val="18"/>
              <w:szCs w:val="18"/>
            </w:rPr>
            <w:t>9</w:t>
          </w:r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57657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F57657" w:rsidRPr="00136164" w:rsidRDefault="00F57657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F57657" w:rsidRPr="0029023E" w:rsidRDefault="00F57657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F57657" w:rsidRPr="00B60FB9" w:rsidRDefault="00F57657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57657" w:rsidRPr="00410913">
      <w:trPr>
        <w:trHeight w:val="512"/>
        <w:jc w:val="center"/>
      </w:trPr>
      <w:tc>
        <w:tcPr>
          <w:tcW w:w="2268" w:type="dxa"/>
          <w:vMerge/>
        </w:tcPr>
        <w:p w:rsidR="00F57657" w:rsidRPr="00136164" w:rsidRDefault="00F57657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F57657" w:rsidRPr="0029023E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F57657" w:rsidRPr="0029023E" w:rsidRDefault="00F57657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F57657" w:rsidRPr="0029023E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F57657" w:rsidRPr="0029023E" w:rsidRDefault="00F57657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F57657" w:rsidRPr="00FC0C53" w:rsidRDefault="00F5765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F57657" w:rsidRPr="00E378DE" w:rsidRDefault="00166ED2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8377" o:spid="_x0000_s2055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7" w:rsidRDefault="00166ED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8375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E5225F"/>
    <w:multiLevelType w:val="hybridMultilevel"/>
    <w:tmpl w:val="8C68D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AD96AFC"/>
    <w:multiLevelType w:val="hybridMultilevel"/>
    <w:tmpl w:val="A1C0B22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63DD6"/>
    <w:multiLevelType w:val="hybridMultilevel"/>
    <w:tmpl w:val="21E235D8"/>
    <w:lvl w:ilvl="0" w:tplc="D36420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3258"/>
    <w:multiLevelType w:val="hybridMultilevel"/>
    <w:tmpl w:val="0B309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3C14AD"/>
    <w:multiLevelType w:val="hybridMultilevel"/>
    <w:tmpl w:val="A9AE29D4"/>
    <w:lvl w:ilvl="0" w:tplc="36B8BAB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3756F04"/>
    <w:multiLevelType w:val="hybridMultilevel"/>
    <w:tmpl w:val="9D881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921CE"/>
    <w:multiLevelType w:val="multilevel"/>
    <w:tmpl w:val="192CF4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18"/>
      </w:rPr>
    </w:lvl>
  </w:abstractNum>
  <w:abstractNum w:abstractNumId="14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A6510A"/>
    <w:multiLevelType w:val="hybridMultilevel"/>
    <w:tmpl w:val="78946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06922"/>
    <w:multiLevelType w:val="hybridMultilevel"/>
    <w:tmpl w:val="F526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92F6A"/>
    <w:multiLevelType w:val="hybridMultilevel"/>
    <w:tmpl w:val="7C88F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12"/>
  </w:num>
  <w:num w:numId="14">
    <w:abstractNumId w:val="20"/>
  </w:num>
  <w:num w:numId="15">
    <w:abstractNumId w:val="8"/>
  </w:num>
  <w:num w:numId="16">
    <w:abstractNumId w:val="1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148D"/>
    <w:rsid w:val="000053D2"/>
    <w:rsid w:val="000163A3"/>
    <w:rsid w:val="000312D9"/>
    <w:rsid w:val="00034255"/>
    <w:rsid w:val="00034EED"/>
    <w:rsid w:val="000350B9"/>
    <w:rsid w:val="00036C57"/>
    <w:rsid w:val="00042613"/>
    <w:rsid w:val="000436E9"/>
    <w:rsid w:val="00045795"/>
    <w:rsid w:val="000460E3"/>
    <w:rsid w:val="00047B3E"/>
    <w:rsid w:val="00050587"/>
    <w:rsid w:val="00053CE6"/>
    <w:rsid w:val="0005787A"/>
    <w:rsid w:val="00061739"/>
    <w:rsid w:val="00062116"/>
    <w:rsid w:val="000668A3"/>
    <w:rsid w:val="00070856"/>
    <w:rsid w:val="00070F4E"/>
    <w:rsid w:val="0007109A"/>
    <w:rsid w:val="0007298A"/>
    <w:rsid w:val="00073C3E"/>
    <w:rsid w:val="000752D8"/>
    <w:rsid w:val="00076011"/>
    <w:rsid w:val="00076916"/>
    <w:rsid w:val="00077A9A"/>
    <w:rsid w:val="000815FA"/>
    <w:rsid w:val="00083E32"/>
    <w:rsid w:val="00084FEB"/>
    <w:rsid w:val="000858F4"/>
    <w:rsid w:val="00096A4B"/>
    <w:rsid w:val="000A1905"/>
    <w:rsid w:val="000B4BAF"/>
    <w:rsid w:val="000C21E9"/>
    <w:rsid w:val="000C5C36"/>
    <w:rsid w:val="000C6228"/>
    <w:rsid w:val="000D3C4F"/>
    <w:rsid w:val="000D3F4D"/>
    <w:rsid w:val="000D50ED"/>
    <w:rsid w:val="000D76CB"/>
    <w:rsid w:val="000D7B0A"/>
    <w:rsid w:val="000E0AF7"/>
    <w:rsid w:val="000E2F99"/>
    <w:rsid w:val="000E5A0F"/>
    <w:rsid w:val="000E5D30"/>
    <w:rsid w:val="000E7006"/>
    <w:rsid w:val="000E7294"/>
    <w:rsid w:val="000E7CB9"/>
    <w:rsid w:val="000F0209"/>
    <w:rsid w:val="000F0568"/>
    <w:rsid w:val="00103D79"/>
    <w:rsid w:val="001042AB"/>
    <w:rsid w:val="001059E5"/>
    <w:rsid w:val="00112538"/>
    <w:rsid w:val="001129E1"/>
    <w:rsid w:val="001134AE"/>
    <w:rsid w:val="00113E42"/>
    <w:rsid w:val="001157C8"/>
    <w:rsid w:val="0011759B"/>
    <w:rsid w:val="00121E2C"/>
    <w:rsid w:val="001220D4"/>
    <w:rsid w:val="00123B16"/>
    <w:rsid w:val="0012476C"/>
    <w:rsid w:val="00132249"/>
    <w:rsid w:val="00133892"/>
    <w:rsid w:val="00136164"/>
    <w:rsid w:val="00140122"/>
    <w:rsid w:val="00141110"/>
    <w:rsid w:val="0014114F"/>
    <w:rsid w:val="00141833"/>
    <w:rsid w:val="001430D2"/>
    <w:rsid w:val="00144F45"/>
    <w:rsid w:val="00145FC5"/>
    <w:rsid w:val="00146242"/>
    <w:rsid w:val="00146BD1"/>
    <w:rsid w:val="00153CC4"/>
    <w:rsid w:val="00164915"/>
    <w:rsid w:val="00164B0C"/>
    <w:rsid w:val="00166ED2"/>
    <w:rsid w:val="001703E9"/>
    <w:rsid w:val="001705D2"/>
    <w:rsid w:val="00175207"/>
    <w:rsid w:val="00180197"/>
    <w:rsid w:val="0018053B"/>
    <w:rsid w:val="00181DC7"/>
    <w:rsid w:val="00182037"/>
    <w:rsid w:val="0018377A"/>
    <w:rsid w:val="00190584"/>
    <w:rsid w:val="00190FB9"/>
    <w:rsid w:val="001912C7"/>
    <w:rsid w:val="00193C15"/>
    <w:rsid w:val="001A2F7C"/>
    <w:rsid w:val="001A6D5C"/>
    <w:rsid w:val="001B0314"/>
    <w:rsid w:val="001B22FB"/>
    <w:rsid w:val="001B563F"/>
    <w:rsid w:val="001B569B"/>
    <w:rsid w:val="001D0773"/>
    <w:rsid w:val="001D0CB6"/>
    <w:rsid w:val="001D460C"/>
    <w:rsid w:val="001D4816"/>
    <w:rsid w:val="001D608A"/>
    <w:rsid w:val="001E0A65"/>
    <w:rsid w:val="001E0C51"/>
    <w:rsid w:val="001E6257"/>
    <w:rsid w:val="001E7060"/>
    <w:rsid w:val="001F1D75"/>
    <w:rsid w:val="001F314D"/>
    <w:rsid w:val="00200B52"/>
    <w:rsid w:val="0020693F"/>
    <w:rsid w:val="0021465B"/>
    <w:rsid w:val="0022143C"/>
    <w:rsid w:val="002225C6"/>
    <w:rsid w:val="00224CD8"/>
    <w:rsid w:val="00226D58"/>
    <w:rsid w:val="00233C32"/>
    <w:rsid w:val="00233C9B"/>
    <w:rsid w:val="002362F6"/>
    <w:rsid w:val="002418CD"/>
    <w:rsid w:val="0025179B"/>
    <w:rsid w:val="00252499"/>
    <w:rsid w:val="0025325A"/>
    <w:rsid w:val="002542F7"/>
    <w:rsid w:val="00255F48"/>
    <w:rsid w:val="00256012"/>
    <w:rsid w:val="002578A0"/>
    <w:rsid w:val="00257972"/>
    <w:rsid w:val="00260334"/>
    <w:rsid w:val="002657DD"/>
    <w:rsid w:val="002660CE"/>
    <w:rsid w:val="0027091B"/>
    <w:rsid w:val="00271512"/>
    <w:rsid w:val="00271E19"/>
    <w:rsid w:val="00277DF1"/>
    <w:rsid w:val="00282DE6"/>
    <w:rsid w:val="00286424"/>
    <w:rsid w:val="0029023E"/>
    <w:rsid w:val="00290771"/>
    <w:rsid w:val="002931B3"/>
    <w:rsid w:val="00296C47"/>
    <w:rsid w:val="002A1E40"/>
    <w:rsid w:val="002A1FDE"/>
    <w:rsid w:val="002B1319"/>
    <w:rsid w:val="002B1B7B"/>
    <w:rsid w:val="002B3FF9"/>
    <w:rsid w:val="002B5167"/>
    <w:rsid w:val="002B647F"/>
    <w:rsid w:val="002C20AA"/>
    <w:rsid w:val="002D2C5C"/>
    <w:rsid w:val="002D3CF3"/>
    <w:rsid w:val="002D3D49"/>
    <w:rsid w:val="002D5C7F"/>
    <w:rsid w:val="002D62CB"/>
    <w:rsid w:val="002D7030"/>
    <w:rsid w:val="002E07EE"/>
    <w:rsid w:val="002E321C"/>
    <w:rsid w:val="002E4A52"/>
    <w:rsid w:val="002E4E2B"/>
    <w:rsid w:val="002E6086"/>
    <w:rsid w:val="002F2A6D"/>
    <w:rsid w:val="002F3F15"/>
    <w:rsid w:val="002F4165"/>
    <w:rsid w:val="003036A5"/>
    <w:rsid w:val="0031019A"/>
    <w:rsid w:val="00313AAB"/>
    <w:rsid w:val="00313EC7"/>
    <w:rsid w:val="0031565D"/>
    <w:rsid w:val="003156FE"/>
    <w:rsid w:val="00315E31"/>
    <w:rsid w:val="003161B5"/>
    <w:rsid w:val="003166FA"/>
    <w:rsid w:val="00324548"/>
    <w:rsid w:val="0032556E"/>
    <w:rsid w:val="0033026E"/>
    <w:rsid w:val="00330C73"/>
    <w:rsid w:val="0033368D"/>
    <w:rsid w:val="003400FF"/>
    <w:rsid w:val="003471D9"/>
    <w:rsid w:val="00352284"/>
    <w:rsid w:val="0035516A"/>
    <w:rsid w:val="003552D6"/>
    <w:rsid w:val="00357058"/>
    <w:rsid w:val="00357EC0"/>
    <w:rsid w:val="003603B0"/>
    <w:rsid w:val="003611FB"/>
    <w:rsid w:val="00364C56"/>
    <w:rsid w:val="003658C4"/>
    <w:rsid w:val="00367DDD"/>
    <w:rsid w:val="00371326"/>
    <w:rsid w:val="00373F93"/>
    <w:rsid w:val="00377107"/>
    <w:rsid w:val="00377C3F"/>
    <w:rsid w:val="0038235F"/>
    <w:rsid w:val="00385C95"/>
    <w:rsid w:val="00387F23"/>
    <w:rsid w:val="003910A6"/>
    <w:rsid w:val="00393F50"/>
    <w:rsid w:val="00396B17"/>
    <w:rsid w:val="003A3220"/>
    <w:rsid w:val="003A57B4"/>
    <w:rsid w:val="003B1762"/>
    <w:rsid w:val="003B2E1F"/>
    <w:rsid w:val="003B5047"/>
    <w:rsid w:val="003C2E7F"/>
    <w:rsid w:val="003C51CC"/>
    <w:rsid w:val="003D00E5"/>
    <w:rsid w:val="003D0927"/>
    <w:rsid w:val="003D19C4"/>
    <w:rsid w:val="003D412E"/>
    <w:rsid w:val="003D6276"/>
    <w:rsid w:val="003E2291"/>
    <w:rsid w:val="003E2AE8"/>
    <w:rsid w:val="003E5ADE"/>
    <w:rsid w:val="003F7398"/>
    <w:rsid w:val="003F7B6E"/>
    <w:rsid w:val="00400506"/>
    <w:rsid w:val="00402242"/>
    <w:rsid w:val="00402243"/>
    <w:rsid w:val="004046A9"/>
    <w:rsid w:val="00410913"/>
    <w:rsid w:val="00417C85"/>
    <w:rsid w:val="00421693"/>
    <w:rsid w:val="00422A6E"/>
    <w:rsid w:val="00422E54"/>
    <w:rsid w:val="00430100"/>
    <w:rsid w:val="00430E2D"/>
    <w:rsid w:val="0043298B"/>
    <w:rsid w:val="00434229"/>
    <w:rsid w:val="0043514D"/>
    <w:rsid w:val="004404E7"/>
    <w:rsid w:val="00440826"/>
    <w:rsid w:val="00441C35"/>
    <w:rsid w:val="004468D9"/>
    <w:rsid w:val="00446A84"/>
    <w:rsid w:val="00450EA6"/>
    <w:rsid w:val="00452208"/>
    <w:rsid w:val="00456795"/>
    <w:rsid w:val="00456B84"/>
    <w:rsid w:val="00457F51"/>
    <w:rsid w:val="00460112"/>
    <w:rsid w:val="00460125"/>
    <w:rsid w:val="0046084C"/>
    <w:rsid w:val="00460B85"/>
    <w:rsid w:val="0046169E"/>
    <w:rsid w:val="00464E03"/>
    <w:rsid w:val="00472159"/>
    <w:rsid w:val="00473A66"/>
    <w:rsid w:val="00475DC3"/>
    <w:rsid w:val="004768B1"/>
    <w:rsid w:val="004810B6"/>
    <w:rsid w:val="004851E9"/>
    <w:rsid w:val="00485C16"/>
    <w:rsid w:val="00490C4F"/>
    <w:rsid w:val="00494FDC"/>
    <w:rsid w:val="00497CA3"/>
    <w:rsid w:val="004A3997"/>
    <w:rsid w:val="004A5B58"/>
    <w:rsid w:val="004B3E02"/>
    <w:rsid w:val="004B4782"/>
    <w:rsid w:val="004B7C83"/>
    <w:rsid w:val="004C1315"/>
    <w:rsid w:val="004C1C03"/>
    <w:rsid w:val="004D0DB9"/>
    <w:rsid w:val="004D3310"/>
    <w:rsid w:val="004D3E9F"/>
    <w:rsid w:val="004E344E"/>
    <w:rsid w:val="004E5020"/>
    <w:rsid w:val="004E5D64"/>
    <w:rsid w:val="004F1F80"/>
    <w:rsid w:val="004F48BD"/>
    <w:rsid w:val="004F5C09"/>
    <w:rsid w:val="00502D46"/>
    <w:rsid w:val="0050423F"/>
    <w:rsid w:val="00504A1B"/>
    <w:rsid w:val="00506397"/>
    <w:rsid w:val="00512022"/>
    <w:rsid w:val="00512D02"/>
    <w:rsid w:val="00513893"/>
    <w:rsid w:val="00514348"/>
    <w:rsid w:val="005163CD"/>
    <w:rsid w:val="005165FD"/>
    <w:rsid w:val="00517A1C"/>
    <w:rsid w:val="00517CAA"/>
    <w:rsid w:val="00523D9E"/>
    <w:rsid w:val="0052761A"/>
    <w:rsid w:val="00530000"/>
    <w:rsid w:val="00540BD5"/>
    <w:rsid w:val="00540EFD"/>
    <w:rsid w:val="00544067"/>
    <w:rsid w:val="00544A2F"/>
    <w:rsid w:val="00550F44"/>
    <w:rsid w:val="005517EC"/>
    <w:rsid w:val="0055270B"/>
    <w:rsid w:val="00553AFC"/>
    <w:rsid w:val="005568B3"/>
    <w:rsid w:val="00556CED"/>
    <w:rsid w:val="00560DB3"/>
    <w:rsid w:val="005613B5"/>
    <w:rsid w:val="0056190F"/>
    <w:rsid w:val="00561C00"/>
    <w:rsid w:val="005635BC"/>
    <w:rsid w:val="00565417"/>
    <w:rsid w:val="00565746"/>
    <w:rsid w:val="00566553"/>
    <w:rsid w:val="00566B64"/>
    <w:rsid w:val="005741C8"/>
    <w:rsid w:val="00577324"/>
    <w:rsid w:val="00582301"/>
    <w:rsid w:val="0058254A"/>
    <w:rsid w:val="00585637"/>
    <w:rsid w:val="005864CB"/>
    <w:rsid w:val="005932E4"/>
    <w:rsid w:val="00593B2A"/>
    <w:rsid w:val="0059487A"/>
    <w:rsid w:val="00594ABE"/>
    <w:rsid w:val="005A28F0"/>
    <w:rsid w:val="005A3E1E"/>
    <w:rsid w:val="005B05A4"/>
    <w:rsid w:val="005B3B3D"/>
    <w:rsid w:val="005B5534"/>
    <w:rsid w:val="005B730C"/>
    <w:rsid w:val="005C1301"/>
    <w:rsid w:val="005C268B"/>
    <w:rsid w:val="005C6FB5"/>
    <w:rsid w:val="005C708F"/>
    <w:rsid w:val="005D72BA"/>
    <w:rsid w:val="005E09CE"/>
    <w:rsid w:val="005E116B"/>
    <w:rsid w:val="005E11B3"/>
    <w:rsid w:val="005E43F6"/>
    <w:rsid w:val="005E5E65"/>
    <w:rsid w:val="005F1252"/>
    <w:rsid w:val="005F2DF0"/>
    <w:rsid w:val="005F3F7D"/>
    <w:rsid w:val="005F54ED"/>
    <w:rsid w:val="0060137B"/>
    <w:rsid w:val="00601601"/>
    <w:rsid w:val="006027D4"/>
    <w:rsid w:val="00610C2C"/>
    <w:rsid w:val="00611CE6"/>
    <w:rsid w:val="006125F4"/>
    <w:rsid w:val="00617D48"/>
    <w:rsid w:val="0062058C"/>
    <w:rsid w:val="00622DCD"/>
    <w:rsid w:val="006247A6"/>
    <w:rsid w:val="00626FA6"/>
    <w:rsid w:val="0063041C"/>
    <w:rsid w:val="00636285"/>
    <w:rsid w:val="00636F25"/>
    <w:rsid w:val="00652E20"/>
    <w:rsid w:val="00655BA6"/>
    <w:rsid w:val="00655D93"/>
    <w:rsid w:val="0066006B"/>
    <w:rsid w:val="00661688"/>
    <w:rsid w:val="00664F60"/>
    <w:rsid w:val="00672660"/>
    <w:rsid w:val="00674DA1"/>
    <w:rsid w:val="00675532"/>
    <w:rsid w:val="0067709D"/>
    <w:rsid w:val="006807CF"/>
    <w:rsid w:val="00681071"/>
    <w:rsid w:val="00681F84"/>
    <w:rsid w:val="006845FD"/>
    <w:rsid w:val="006867A6"/>
    <w:rsid w:val="006A07C1"/>
    <w:rsid w:val="006A3416"/>
    <w:rsid w:val="006B0238"/>
    <w:rsid w:val="006B3104"/>
    <w:rsid w:val="006C0C80"/>
    <w:rsid w:val="006C482E"/>
    <w:rsid w:val="006C4A84"/>
    <w:rsid w:val="006C6772"/>
    <w:rsid w:val="006C67CC"/>
    <w:rsid w:val="006C6838"/>
    <w:rsid w:val="006D0CFA"/>
    <w:rsid w:val="006D3499"/>
    <w:rsid w:val="006D7122"/>
    <w:rsid w:val="006E17F1"/>
    <w:rsid w:val="006E1DE0"/>
    <w:rsid w:val="006E2BF0"/>
    <w:rsid w:val="006F3D99"/>
    <w:rsid w:val="006F44DB"/>
    <w:rsid w:val="006F4C67"/>
    <w:rsid w:val="006F7846"/>
    <w:rsid w:val="00701580"/>
    <w:rsid w:val="0070297A"/>
    <w:rsid w:val="0070316A"/>
    <w:rsid w:val="0070356E"/>
    <w:rsid w:val="00703CBE"/>
    <w:rsid w:val="007053F2"/>
    <w:rsid w:val="00706D0D"/>
    <w:rsid w:val="00712E49"/>
    <w:rsid w:val="0071324C"/>
    <w:rsid w:val="0072036C"/>
    <w:rsid w:val="00722B62"/>
    <w:rsid w:val="0073345A"/>
    <w:rsid w:val="0073426A"/>
    <w:rsid w:val="00736D14"/>
    <w:rsid w:val="00737EB9"/>
    <w:rsid w:val="007422C0"/>
    <w:rsid w:val="00743CA8"/>
    <w:rsid w:val="007448C1"/>
    <w:rsid w:val="00745C98"/>
    <w:rsid w:val="0074701A"/>
    <w:rsid w:val="00747505"/>
    <w:rsid w:val="00750D5A"/>
    <w:rsid w:val="0075129F"/>
    <w:rsid w:val="00752C94"/>
    <w:rsid w:val="00753BB3"/>
    <w:rsid w:val="0075446F"/>
    <w:rsid w:val="00760D61"/>
    <w:rsid w:val="007611BF"/>
    <w:rsid w:val="00765ABF"/>
    <w:rsid w:val="0076752E"/>
    <w:rsid w:val="00770C4E"/>
    <w:rsid w:val="00771E77"/>
    <w:rsid w:val="0077344F"/>
    <w:rsid w:val="00780065"/>
    <w:rsid w:val="00780E4A"/>
    <w:rsid w:val="00782A08"/>
    <w:rsid w:val="007836D1"/>
    <w:rsid w:val="00783BE7"/>
    <w:rsid w:val="007920A0"/>
    <w:rsid w:val="0079604A"/>
    <w:rsid w:val="007963AB"/>
    <w:rsid w:val="00797702"/>
    <w:rsid w:val="007A09C8"/>
    <w:rsid w:val="007A131F"/>
    <w:rsid w:val="007A7EF6"/>
    <w:rsid w:val="007B3574"/>
    <w:rsid w:val="007B6DB7"/>
    <w:rsid w:val="007C06DC"/>
    <w:rsid w:val="007C4C5C"/>
    <w:rsid w:val="007C53AC"/>
    <w:rsid w:val="007D35C9"/>
    <w:rsid w:val="007D4457"/>
    <w:rsid w:val="007D6E71"/>
    <w:rsid w:val="007E250C"/>
    <w:rsid w:val="007E47F2"/>
    <w:rsid w:val="007E4CD5"/>
    <w:rsid w:val="007E4D87"/>
    <w:rsid w:val="007F0937"/>
    <w:rsid w:val="007F4CC0"/>
    <w:rsid w:val="007F7F9C"/>
    <w:rsid w:val="0080024F"/>
    <w:rsid w:val="00801E56"/>
    <w:rsid w:val="00802635"/>
    <w:rsid w:val="00810846"/>
    <w:rsid w:val="008111A1"/>
    <w:rsid w:val="00811D46"/>
    <w:rsid w:val="00814BE9"/>
    <w:rsid w:val="0081580D"/>
    <w:rsid w:val="00821C2E"/>
    <w:rsid w:val="00836E24"/>
    <w:rsid w:val="008430EC"/>
    <w:rsid w:val="00843BF8"/>
    <w:rsid w:val="00843C85"/>
    <w:rsid w:val="00851680"/>
    <w:rsid w:val="00851AB3"/>
    <w:rsid w:val="00851C33"/>
    <w:rsid w:val="0085268E"/>
    <w:rsid w:val="008527CD"/>
    <w:rsid w:val="008531C7"/>
    <w:rsid w:val="008538E7"/>
    <w:rsid w:val="008540BD"/>
    <w:rsid w:val="008557C2"/>
    <w:rsid w:val="00855F82"/>
    <w:rsid w:val="00857A9C"/>
    <w:rsid w:val="008661EB"/>
    <w:rsid w:val="00870799"/>
    <w:rsid w:val="00870909"/>
    <w:rsid w:val="00872EF3"/>
    <w:rsid w:val="00874683"/>
    <w:rsid w:val="008765A4"/>
    <w:rsid w:val="00881693"/>
    <w:rsid w:val="008925DA"/>
    <w:rsid w:val="00893363"/>
    <w:rsid w:val="0089416E"/>
    <w:rsid w:val="00896BA3"/>
    <w:rsid w:val="00897DD7"/>
    <w:rsid w:val="008A1E61"/>
    <w:rsid w:val="008A3AD9"/>
    <w:rsid w:val="008A4FE4"/>
    <w:rsid w:val="008B0AB9"/>
    <w:rsid w:val="008B27B3"/>
    <w:rsid w:val="008B4E99"/>
    <w:rsid w:val="008B72D5"/>
    <w:rsid w:val="008C32EF"/>
    <w:rsid w:val="008C3368"/>
    <w:rsid w:val="008C491A"/>
    <w:rsid w:val="008C78E3"/>
    <w:rsid w:val="008D1BD9"/>
    <w:rsid w:val="008D7652"/>
    <w:rsid w:val="008D77E3"/>
    <w:rsid w:val="008E3305"/>
    <w:rsid w:val="008E4759"/>
    <w:rsid w:val="008F178A"/>
    <w:rsid w:val="008F3CEB"/>
    <w:rsid w:val="008F4396"/>
    <w:rsid w:val="008F4704"/>
    <w:rsid w:val="008F5428"/>
    <w:rsid w:val="008F6D0A"/>
    <w:rsid w:val="009128D3"/>
    <w:rsid w:val="009205C5"/>
    <w:rsid w:val="00921956"/>
    <w:rsid w:val="00922A22"/>
    <w:rsid w:val="00930CB0"/>
    <w:rsid w:val="00931AA0"/>
    <w:rsid w:val="00934BC3"/>
    <w:rsid w:val="009378E1"/>
    <w:rsid w:val="009443E2"/>
    <w:rsid w:val="0094522F"/>
    <w:rsid w:val="00951723"/>
    <w:rsid w:val="009522A5"/>
    <w:rsid w:val="00954997"/>
    <w:rsid w:val="00955275"/>
    <w:rsid w:val="00960A66"/>
    <w:rsid w:val="00960B1C"/>
    <w:rsid w:val="00965B0C"/>
    <w:rsid w:val="00967AE2"/>
    <w:rsid w:val="009707D4"/>
    <w:rsid w:val="00970F91"/>
    <w:rsid w:val="00972442"/>
    <w:rsid w:val="00973DF7"/>
    <w:rsid w:val="00985EE8"/>
    <w:rsid w:val="00991499"/>
    <w:rsid w:val="009A6446"/>
    <w:rsid w:val="009C26A8"/>
    <w:rsid w:val="009C5536"/>
    <w:rsid w:val="009C5641"/>
    <w:rsid w:val="009C5956"/>
    <w:rsid w:val="009D2473"/>
    <w:rsid w:val="009D2653"/>
    <w:rsid w:val="009D2A95"/>
    <w:rsid w:val="009D2ADF"/>
    <w:rsid w:val="009D626E"/>
    <w:rsid w:val="009D6BBF"/>
    <w:rsid w:val="009D7A77"/>
    <w:rsid w:val="009E0AB1"/>
    <w:rsid w:val="009E4561"/>
    <w:rsid w:val="009E50A8"/>
    <w:rsid w:val="009E7184"/>
    <w:rsid w:val="009F2F22"/>
    <w:rsid w:val="009F48A9"/>
    <w:rsid w:val="009F4B05"/>
    <w:rsid w:val="00A0079B"/>
    <w:rsid w:val="00A046B1"/>
    <w:rsid w:val="00A04C5D"/>
    <w:rsid w:val="00A05977"/>
    <w:rsid w:val="00A12C47"/>
    <w:rsid w:val="00A14509"/>
    <w:rsid w:val="00A14A4D"/>
    <w:rsid w:val="00A217B8"/>
    <w:rsid w:val="00A219AA"/>
    <w:rsid w:val="00A2316D"/>
    <w:rsid w:val="00A23212"/>
    <w:rsid w:val="00A248BD"/>
    <w:rsid w:val="00A2559F"/>
    <w:rsid w:val="00A260A2"/>
    <w:rsid w:val="00A34ADE"/>
    <w:rsid w:val="00A35998"/>
    <w:rsid w:val="00A42259"/>
    <w:rsid w:val="00A4451B"/>
    <w:rsid w:val="00A44C32"/>
    <w:rsid w:val="00A464CC"/>
    <w:rsid w:val="00A50CFD"/>
    <w:rsid w:val="00A50DF9"/>
    <w:rsid w:val="00A5292B"/>
    <w:rsid w:val="00A572C7"/>
    <w:rsid w:val="00A62F6E"/>
    <w:rsid w:val="00A64FBA"/>
    <w:rsid w:val="00A671B5"/>
    <w:rsid w:val="00A67BA6"/>
    <w:rsid w:val="00A71C01"/>
    <w:rsid w:val="00A72D7F"/>
    <w:rsid w:val="00A74124"/>
    <w:rsid w:val="00A7724F"/>
    <w:rsid w:val="00A81AEB"/>
    <w:rsid w:val="00A868D5"/>
    <w:rsid w:val="00A92D77"/>
    <w:rsid w:val="00A96735"/>
    <w:rsid w:val="00A970A9"/>
    <w:rsid w:val="00A97632"/>
    <w:rsid w:val="00AA0254"/>
    <w:rsid w:val="00AA2EDE"/>
    <w:rsid w:val="00AA462D"/>
    <w:rsid w:val="00AA49D5"/>
    <w:rsid w:val="00AA4AF1"/>
    <w:rsid w:val="00AA7A38"/>
    <w:rsid w:val="00AB035B"/>
    <w:rsid w:val="00AB1057"/>
    <w:rsid w:val="00AB19B1"/>
    <w:rsid w:val="00AB37E6"/>
    <w:rsid w:val="00AB7C97"/>
    <w:rsid w:val="00AB7E4E"/>
    <w:rsid w:val="00AC5349"/>
    <w:rsid w:val="00AC75C8"/>
    <w:rsid w:val="00AD0B12"/>
    <w:rsid w:val="00AD13FE"/>
    <w:rsid w:val="00AD30C5"/>
    <w:rsid w:val="00AD4FF0"/>
    <w:rsid w:val="00AE01F3"/>
    <w:rsid w:val="00AE2690"/>
    <w:rsid w:val="00AE27D8"/>
    <w:rsid w:val="00AE40BD"/>
    <w:rsid w:val="00AE574C"/>
    <w:rsid w:val="00AE6904"/>
    <w:rsid w:val="00AF7391"/>
    <w:rsid w:val="00B03247"/>
    <w:rsid w:val="00B03957"/>
    <w:rsid w:val="00B048BA"/>
    <w:rsid w:val="00B10F8E"/>
    <w:rsid w:val="00B13A29"/>
    <w:rsid w:val="00B13D4F"/>
    <w:rsid w:val="00B1725E"/>
    <w:rsid w:val="00B20871"/>
    <w:rsid w:val="00B20C8E"/>
    <w:rsid w:val="00B25336"/>
    <w:rsid w:val="00B276EB"/>
    <w:rsid w:val="00B27CF6"/>
    <w:rsid w:val="00B374C5"/>
    <w:rsid w:val="00B402AA"/>
    <w:rsid w:val="00B436DE"/>
    <w:rsid w:val="00B43732"/>
    <w:rsid w:val="00B4634D"/>
    <w:rsid w:val="00B51DA2"/>
    <w:rsid w:val="00B54E2A"/>
    <w:rsid w:val="00B60FB9"/>
    <w:rsid w:val="00B62A6F"/>
    <w:rsid w:val="00B657A0"/>
    <w:rsid w:val="00B737F8"/>
    <w:rsid w:val="00B75695"/>
    <w:rsid w:val="00B81FDF"/>
    <w:rsid w:val="00B85DD7"/>
    <w:rsid w:val="00B86D9C"/>
    <w:rsid w:val="00B86F34"/>
    <w:rsid w:val="00B8707B"/>
    <w:rsid w:val="00B87BBD"/>
    <w:rsid w:val="00B87FA9"/>
    <w:rsid w:val="00B92F27"/>
    <w:rsid w:val="00B972FB"/>
    <w:rsid w:val="00BA5D69"/>
    <w:rsid w:val="00BB4397"/>
    <w:rsid w:val="00BB4D07"/>
    <w:rsid w:val="00BC3B9D"/>
    <w:rsid w:val="00BC4D0D"/>
    <w:rsid w:val="00BC6ECD"/>
    <w:rsid w:val="00BC7C64"/>
    <w:rsid w:val="00BD3065"/>
    <w:rsid w:val="00BE6B08"/>
    <w:rsid w:val="00C00A60"/>
    <w:rsid w:val="00C03BC2"/>
    <w:rsid w:val="00C12023"/>
    <w:rsid w:val="00C151FD"/>
    <w:rsid w:val="00C1761C"/>
    <w:rsid w:val="00C17857"/>
    <w:rsid w:val="00C30007"/>
    <w:rsid w:val="00C320D6"/>
    <w:rsid w:val="00C32241"/>
    <w:rsid w:val="00C32FD6"/>
    <w:rsid w:val="00C369AF"/>
    <w:rsid w:val="00C414E0"/>
    <w:rsid w:val="00C415CE"/>
    <w:rsid w:val="00C4193D"/>
    <w:rsid w:val="00C44194"/>
    <w:rsid w:val="00C500D6"/>
    <w:rsid w:val="00C607DE"/>
    <w:rsid w:val="00C60D5D"/>
    <w:rsid w:val="00C6180D"/>
    <w:rsid w:val="00C61881"/>
    <w:rsid w:val="00C6383C"/>
    <w:rsid w:val="00C67AF0"/>
    <w:rsid w:val="00C76888"/>
    <w:rsid w:val="00C76C2B"/>
    <w:rsid w:val="00C80AB2"/>
    <w:rsid w:val="00C80F95"/>
    <w:rsid w:val="00C84A09"/>
    <w:rsid w:val="00C85D75"/>
    <w:rsid w:val="00C87A80"/>
    <w:rsid w:val="00C87C77"/>
    <w:rsid w:val="00C90346"/>
    <w:rsid w:val="00C91BE3"/>
    <w:rsid w:val="00CA06B3"/>
    <w:rsid w:val="00CA0CBC"/>
    <w:rsid w:val="00CA6897"/>
    <w:rsid w:val="00CA6E70"/>
    <w:rsid w:val="00CB2E55"/>
    <w:rsid w:val="00CB4631"/>
    <w:rsid w:val="00CC00B6"/>
    <w:rsid w:val="00CC0109"/>
    <w:rsid w:val="00CC1B7F"/>
    <w:rsid w:val="00CC1E55"/>
    <w:rsid w:val="00CC5F5E"/>
    <w:rsid w:val="00CE2FA3"/>
    <w:rsid w:val="00CE7A2F"/>
    <w:rsid w:val="00CF018A"/>
    <w:rsid w:val="00CF15DE"/>
    <w:rsid w:val="00CF2183"/>
    <w:rsid w:val="00D01314"/>
    <w:rsid w:val="00D01F7F"/>
    <w:rsid w:val="00D114FC"/>
    <w:rsid w:val="00D215A8"/>
    <w:rsid w:val="00D226C7"/>
    <w:rsid w:val="00D2548A"/>
    <w:rsid w:val="00D26555"/>
    <w:rsid w:val="00D27833"/>
    <w:rsid w:val="00D320FC"/>
    <w:rsid w:val="00D3435B"/>
    <w:rsid w:val="00D357CB"/>
    <w:rsid w:val="00D35D88"/>
    <w:rsid w:val="00D378F3"/>
    <w:rsid w:val="00D4121F"/>
    <w:rsid w:val="00D446E9"/>
    <w:rsid w:val="00D44EBC"/>
    <w:rsid w:val="00D46E12"/>
    <w:rsid w:val="00D503C3"/>
    <w:rsid w:val="00D511F5"/>
    <w:rsid w:val="00D56613"/>
    <w:rsid w:val="00D62C49"/>
    <w:rsid w:val="00D633AF"/>
    <w:rsid w:val="00D637DD"/>
    <w:rsid w:val="00D64C5A"/>
    <w:rsid w:val="00D65225"/>
    <w:rsid w:val="00D65DA7"/>
    <w:rsid w:val="00D7160F"/>
    <w:rsid w:val="00D71691"/>
    <w:rsid w:val="00D77841"/>
    <w:rsid w:val="00D81135"/>
    <w:rsid w:val="00D84D4B"/>
    <w:rsid w:val="00D85F6C"/>
    <w:rsid w:val="00D95202"/>
    <w:rsid w:val="00DA7461"/>
    <w:rsid w:val="00DA7810"/>
    <w:rsid w:val="00DD0D91"/>
    <w:rsid w:val="00DD3126"/>
    <w:rsid w:val="00DD3B54"/>
    <w:rsid w:val="00DD40CD"/>
    <w:rsid w:val="00DD4C06"/>
    <w:rsid w:val="00DD696C"/>
    <w:rsid w:val="00DE10FD"/>
    <w:rsid w:val="00DE15E5"/>
    <w:rsid w:val="00DE52E9"/>
    <w:rsid w:val="00DE672D"/>
    <w:rsid w:val="00DE7C80"/>
    <w:rsid w:val="00DF1278"/>
    <w:rsid w:val="00DF14BB"/>
    <w:rsid w:val="00DF477B"/>
    <w:rsid w:val="00DF5418"/>
    <w:rsid w:val="00E0202B"/>
    <w:rsid w:val="00E05503"/>
    <w:rsid w:val="00E11E30"/>
    <w:rsid w:val="00E15BBC"/>
    <w:rsid w:val="00E15CDA"/>
    <w:rsid w:val="00E20FB0"/>
    <w:rsid w:val="00E217B9"/>
    <w:rsid w:val="00E240C4"/>
    <w:rsid w:val="00E266D6"/>
    <w:rsid w:val="00E362A7"/>
    <w:rsid w:val="00E368DC"/>
    <w:rsid w:val="00E368FE"/>
    <w:rsid w:val="00E37063"/>
    <w:rsid w:val="00E378DE"/>
    <w:rsid w:val="00E4046B"/>
    <w:rsid w:val="00E43766"/>
    <w:rsid w:val="00E456A5"/>
    <w:rsid w:val="00E55883"/>
    <w:rsid w:val="00E5694E"/>
    <w:rsid w:val="00E613D6"/>
    <w:rsid w:val="00E63DFE"/>
    <w:rsid w:val="00E6594B"/>
    <w:rsid w:val="00E73514"/>
    <w:rsid w:val="00E73756"/>
    <w:rsid w:val="00E743F5"/>
    <w:rsid w:val="00E74764"/>
    <w:rsid w:val="00E76043"/>
    <w:rsid w:val="00EA27BF"/>
    <w:rsid w:val="00EA573A"/>
    <w:rsid w:val="00EA6AE7"/>
    <w:rsid w:val="00EB04B4"/>
    <w:rsid w:val="00EB2270"/>
    <w:rsid w:val="00EB3D47"/>
    <w:rsid w:val="00EB5AF2"/>
    <w:rsid w:val="00EC6D05"/>
    <w:rsid w:val="00ED0C16"/>
    <w:rsid w:val="00ED1C20"/>
    <w:rsid w:val="00ED3BE6"/>
    <w:rsid w:val="00ED53ED"/>
    <w:rsid w:val="00ED7C1F"/>
    <w:rsid w:val="00EE459D"/>
    <w:rsid w:val="00EE6089"/>
    <w:rsid w:val="00EE6D86"/>
    <w:rsid w:val="00EE7C2F"/>
    <w:rsid w:val="00EF21EC"/>
    <w:rsid w:val="00EF40F5"/>
    <w:rsid w:val="00F0072F"/>
    <w:rsid w:val="00F02219"/>
    <w:rsid w:val="00F04542"/>
    <w:rsid w:val="00F076D5"/>
    <w:rsid w:val="00F12382"/>
    <w:rsid w:val="00F124AD"/>
    <w:rsid w:val="00F15806"/>
    <w:rsid w:val="00F1604C"/>
    <w:rsid w:val="00F16A16"/>
    <w:rsid w:val="00F17DB6"/>
    <w:rsid w:val="00F22EA2"/>
    <w:rsid w:val="00F240CD"/>
    <w:rsid w:val="00F3059E"/>
    <w:rsid w:val="00F34C43"/>
    <w:rsid w:val="00F34C62"/>
    <w:rsid w:val="00F50AA2"/>
    <w:rsid w:val="00F547DD"/>
    <w:rsid w:val="00F54A21"/>
    <w:rsid w:val="00F57657"/>
    <w:rsid w:val="00F60C2B"/>
    <w:rsid w:val="00F61EE8"/>
    <w:rsid w:val="00F66E4E"/>
    <w:rsid w:val="00F77C48"/>
    <w:rsid w:val="00F80289"/>
    <w:rsid w:val="00F82FB5"/>
    <w:rsid w:val="00F83861"/>
    <w:rsid w:val="00F853E8"/>
    <w:rsid w:val="00F94B99"/>
    <w:rsid w:val="00F96F61"/>
    <w:rsid w:val="00F97660"/>
    <w:rsid w:val="00FA11B4"/>
    <w:rsid w:val="00FA2030"/>
    <w:rsid w:val="00FA289E"/>
    <w:rsid w:val="00FA33DF"/>
    <w:rsid w:val="00FA5EAF"/>
    <w:rsid w:val="00FB21E5"/>
    <w:rsid w:val="00FB33AC"/>
    <w:rsid w:val="00FB69D5"/>
    <w:rsid w:val="00FC0C53"/>
    <w:rsid w:val="00FC48DF"/>
    <w:rsid w:val="00FD1E62"/>
    <w:rsid w:val="00FD6500"/>
    <w:rsid w:val="00FE0EAD"/>
    <w:rsid w:val="00FE2CDE"/>
    <w:rsid w:val="00FE5DC4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81F1CE62-0D9F-4488-B05B-19297D5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7628-E9AA-4408-8823-83E59706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Diseño Institucional</dc:creator>
  <cp:lastModifiedBy>SonyVaio</cp:lastModifiedBy>
  <cp:revision>13</cp:revision>
  <cp:lastPrinted>2017-05-04T15:39:00Z</cp:lastPrinted>
  <dcterms:created xsi:type="dcterms:W3CDTF">2017-06-02T01:12:00Z</dcterms:created>
  <dcterms:modified xsi:type="dcterms:W3CDTF">2017-11-13T03:53:00Z</dcterms:modified>
</cp:coreProperties>
</file>